
<file path=[Content_Types].xml><?xml version="1.0" encoding="utf-8"?>
<Types xmlns="http://schemas.openxmlformats.org/package/2006/content-types">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CB" w:rsidRDefault="00854AA1">
      <w:pPr>
        <w:pStyle w:val="Standard20"/>
        <w:rPr>
          <w:lang w:val="fr-FR"/>
        </w:rPr>
      </w:pPr>
      <w:r>
        <w:rPr>
          <w:noProof/>
          <w:lang w:val="fr-FR" w:eastAsia="fr-F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737999" cy="771480"/>
            <wp:effectExtent l="0" t="0" r="4951"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37999" cy="771480"/>
                    </a:xfrm>
                    <a:prstGeom prst="rect">
                      <a:avLst/>
                    </a:prstGeom>
                  </pic:spPr>
                </pic:pic>
              </a:graphicData>
            </a:graphic>
          </wp:anchor>
        </w:drawing>
      </w:r>
    </w:p>
    <w:p w:rsidR="00FD5FCB" w:rsidRDefault="00FD5FCB">
      <w:pPr>
        <w:pStyle w:val="PA"/>
        <w:rPr>
          <w:lang w:val="fr-FR"/>
        </w:rPr>
      </w:pPr>
    </w:p>
    <w:p w:rsidR="00FD5FCB" w:rsidRDefault="00854AA1">
      <w:pPr>
        <w:pStyle w:val="PA"/>
        <w:rPr>
          <w:lang w:val="fr-FR"/>
        </w:rPr>
      </w:pPr>
      <w:r>
        <w:rPr>
          <w:lang w:val="fr-FR"/>
        </w:rPr>
        <w:t>Ville de Marseille - Mairie de Marseille</w:t>
      </w:r>
    </w:p>
    <w:p w:rsidR="00FD5FCB" w:rsidRDefault="00FD5FCB">
      <w:pPr>
        <w:pStyle w:val="Textbody"/>
        <w:keepNext/>
        <w:rPr>
          <w:sz w:val="28"/>
          <w:szCs w:val="28"/>
          <w:lang w:val="fr-FR"/>
        </w:rPr>
      </w:pPr>
    </w:p>
    <w:p w:rsidR="00FD5FCB" w:rsidRDefault="00854AA1">
      <w:pPr>
        <w:pStyle w:val="Direction"/>
        <w:rPr>
          <w:lang w:val="fr-FR"/>
        </w:rPr>
      </w:pPr>
      <w:r>
        <w:rPr>
          <w:lang w:val="fr-FR"/>
        </w:rPr>
        <w:t>DGECS-DAC-SAM (20804)</w:t>
      </w:r>
    </w:p>
    <w:p w:rsidR="00FD5FCB" w:rsidRDefault="00FD5FCB">
      <w:pPr>
        <w:pStyle w:val="Textbody"/>
        <w:rPr>
          <w:lang w:val="fr-FR"/>
        </w:rPr>
      </w:pPr>
    </w:p>
    <w:p w:rsidR="00FD5FCB" w:rsidRDefault="00FD5FCB">
      <w:pPr>
        <w:pStyle w:val="Textbody"/>
        <w:rPr>
          <w:lang w:val="fr-FR"/>
        </w:rPr>
      </w:pPr>
    </w:p>
    <w:p w:rsidR="00FD5FCB" w:rsidRDefault="00FD5FCB">
      <w:pPr>
        <w:pStyle w:val="Textbody"/>
        <w:rPr>
          <w:lang w:val="fr-FR"/>
        </w:rPr>
      </w:pPr>
    </w:p>
    <w:p w:rsidR="00FD5FCB" w:rsidRDefault="00FD5FCB">
      <w:pPr>
        <w:pStyle w:val="Textbody"/>
        <w:rPr>
          <w:lang w:val="fr-FR"/>
        </w:rPr>
      </w:pPr>
    </w:p>
    <w:p w:rsidR="00FD5FCB" w:rsidRDefault="00854AA1">
      <w:pPr>
        <w:pStyle w:val="TypeDocument3"/>
        <w:rPr>
          <w:lang w:val="fr-FR"/>
        </w:rPr>
      </w:pPr>
      <w:r>
        <w:rPr>
          <w:lang w:val="fr-FR"/>
        </w:rPr>
        <w:t>Cahier des clauses techniques particulières</w:t>
      </w:r>
    </w:p>
    <w:p w:rsidR="00FD5FCB" w:rsidRDefault="00FD5FCB">
      <w:pPr>
        <w:pStyle w:val="Textbody"/>
        <w:rPr>
          <w:lang w:val="fr-FR"/>
        </w:rPr>
      </w:pPr>
    </w:p>
    <w:p w:rsidR="00FD5FCB" w:rsidRDefault="00FD5FCB">
      <w:pPr>
        <w:pStyle w:val="Textbody"/>
        <w:rPr>
          <w:lang w:val="fr-FR"/>
        </w:rPr>
      </w:pPr>
    </w:p>
    <w:p w:rsidR="00FD5FCB" w:rsidRDefault="00FD5FCB">
      <w:pPr>
        <w:pStyle w:val="Textbody"/>
      </w:pPr>
    </w:p>
    <w:p w:rsidR="00FD5FCB" w:rsidRDefault="00FD5FCB">
      <w:pPr>
        <w:pStyle w:val="Intitule2"/>
      </w:pPr>
    </w:p>
    <w:p w:rsidR="00FD5FCB" w:rsidRDefault="00854AA1">
      <w:pPr>
        <w:pStyle w:val="Intitule2"/>
      </w:pPr>
      <w:r>
        <w:t>Conception, production, intégration et suivi de la scénographie</w:t>
      </w:r>
      <w:r>
        <w:t xml:space="preserve"> et du multimédia de l'exposition temporaire </w:t>
      </w:r>
      <w:bookmarkStart w:id="0" w:name="_GoBack"/>
      <w:r>
        <w:t>« archives remarquables »</w:t>
      </w:r>
      <w:bookmarkEnd w:id="0"/>
      <w:r>
        <w:t xml:space="preserve"> aux Archives municipales.</w:t>
      </w:r>
    </w:p>
    <w:p w:rsidR="00FD5FCB" w:rsidRDefault="00FD5FCB">
      <w:pPr>
        <w:pStyle w:val="Intitule2"/>
      </w:pPr>
    </w:p>
    <w:p w:rsidR="00FD5FCB" w:rsidRDefault="00FD5FCB">
      <w:pPr>
        <w:pStyle w:val="Textbody"/>
      </w:pPr>
    </w:p>
    <w:p w:rsidR="00FD5FCB" w:rsidRDefault="00FD5FCB">
      <w:pPr>
        <w:pStyle w:val="Textbody"/>
        <w:rPr>
          <w:lang w:val="fr-FR"/>
        </w:rPr>
      </w:pPr>
    </w:p>
    <w:p w:rsidR="00FD5FCB" w:rsidRDefault="00FD5FCB">
      <w:pPr>
        <w:pStyle w:val="Textbody"/>
        <w:rPr>
          <w:lang w:val="fr-FR"/>
        </w:rPr>
      </w:pPr>
    </w:p>
    <w:p w:rsidR="00FD5FCB" w:rsidRDefault="00FD5FCB">
      <w:pPr>
        <w:pStyle w:val="Textbody"/>
        <w:rPr>
          <w:lang w:val="fr-FR"/>
        </w:rPr>
      </w:pPr>
    </w:p>
    <w:p w:rsidR="00FD5FCB" w:rsidRDefault="00854AA1">
      <w:pPr>
        <w:pStyle w:val="NumeroConsultation"/>
        <w:ind w:hanging="3092"/>
        <w:jc w:val="left"/>
        <w:rPr>
          <w:lang w:val="fr-FR"/>
        </w:rPr>
      </w:pPr>
      <w:r>
        <w:rPr>
          <w:bCs/>
          <w:u w:val="single"/>
          <w:lang w:val="fr-FR"/>
        </w:rPr>
        <w:t>Numéro de la consultation</w:t>
      </w:r>
      <w:r>
        <w:rPr>
          <w:bCs/>
          <w:u w:val="single"/>
          <w:lang w:val="fr-FR"/>
        </w:rPr>
        <w:tab/>
        <w:t>:</w:t>
      </w:r>
      <w:r>
        <w:rPr>
          <w:bCs/>
          <w:lang w:val="fr-FR"/>
        </w:rPr>
        <w:tab/>
      </w:r>
      <w:r>
        <w:rPr>
          <w:bCs/>
          <w:shd w:val="clear" w:color="auto" w:fill="FFFFFF"/>
          <w:lang w:val="fr-FR"/>
        </w:rPr>
        <w:t>2015_20803_0002</w:t>
      </w:r>
    </w:p>
    <w:p w:rsidR="00FD5FCB" w:rsidRDefault="00FD5FCB">
      <w:pPr>
        <w:pStyle w:val="Standard"/>
        <w:rPr>
          <w:color w:val="000000"/>
          <w:sz w:val="20"/>
          <w:szCs w:val="20"/>
          <w:shd w:val="clear" w:color="auto" w:fill="FFFFFF"/>
          <w:lang w:val="fr-FR"/>
        </w:rPr>
      </w:pPr>
    </w:p>
    <w:p w:rsidR="00FD5FCB" w:rsidRDefault="00FD5FCB">
      <w:pPr>
        <w:pStyle w:val="Standard"/>
        <w:rPr>
          <w:color w:val="000000"/>
          <w:sz w:val="20"/>
          <w:szCs w:val="20"/>
          <w:lang w:val="fr-FR"/>
        </w:rPr>
      </w:pPr>
    </w:p>
    <w:p w:rsidR="00FD5FCB" w:rsidRDefault="00854AA1">
      <w:pPr>
        <w:pStyle w:val="Procedure"/>
        <w:ind w:left="4292" w:hanging="3762"/>
        <w:jc w:val="left"/>
        <w:rPr>
          <w:lang w:val="fr-FR"/>
        </w:rPr>
      </w:pPr>
      <w:r>
        <w:rPr>
          <w:bCs/>
          <w:u w:val="single"/>
          <w:lang w:val="fr-FR"/>
        </w:rPr>
        <w:t>Procédure de passation :</w:t>
      </w:r>
      <w:r>
        <w:rPr>
          <w:bCs/>
          <w:lang w:val="fr-FR"/>
        </w:rPr>
        <w:tab/>
      </w:r>
      <w:r>
        <w:rPr>
          <w:bCs/>
          <w:shd w:val="clear" w:color="auto" w:fill="FFFFFF"/>
          <w:lang w:val="fr-FR"/>
        </w:rPr>
        <w:t>Procédure adaptée</w:t>
      </w:r>
    </w:p>
    <w:p w:rsidR="00FD5FCB" w:rsidRDefault="00FD5FCB">
      <w:pPr>
        <w:pStyle w:val="Standard"/>
        <w:tabs>
          <w:tab w:val="left" w:pos="3600"/>
        </w:tabs>
        <w:ind w:left="3600" w:hanging="3600"/>
        <w:rPr>
          <w:b/>
          <w:bCs/>
          <w:color w:val="000000"/>
          <w:sz w:val="20"/>
          <w:szCs w:val="20"/>
          <w:shd w:val="clear" w:color="auto" w:fill="FFFFFF"/>
          <w:lang w:val="fr-FR"/>
        </w:rPr>
      </w:pPr>
    </w:p>
    <w:p w:rsidR="00FD5FCB" w:rsidRDefault="00FD5FCB">
      <w:pPr>
        <w:pStyle w:val="DateLimite"/>
        <w:ind w:left="4269" w:hanging="3762"/>
        <w:jc w:val="left"/>
        <w:rPr>
          <w:bCs/>
          <w:u w:val="single"/>
          <w:lang w:val="fr-FR"/>
        </w:rPr>
      </w:pPr>
    </w:p>
    <w:p w:rsidR="00FD5FCB" w:rsidRDefault="00854AA1">
      <w:pPr>
        <w:pStyle w:val="DateLimite"/>
        <w:ind w:left="4269" w:hanging="3762"/>
        <w:jc w:val="left"/>
        <w:rPr>
          <w:lang w:val="fr-FR"/>
        </w:rPr>
      </w:pPr>
      <w:r>
        <w:rPr>
          <w:bCs/>
          <w:u w:val="single"/>
          <w:lang w:val="fr-FR"/>
        </w:rPr>
        <w:t>Date de notification :</w:t>
      </w:r>
      <w:r>
        <w:rPr>
          <w:b w:val="0"/>
          <w:lang w:val="fr-FR"/>
        </w:rPr>
        <w:tab/>
      </w:r>
    </w:p>
    <w:p w:rsidR="00FD5FCB" w:rsidRDefault="00FD5FCB">
      <w:pPr>
        <w:pStyle w:val="Standard"/>
        <w:rPr>
          <w:sz w:val="20"/>
          <w:szCs w:val="20"/>
          <w:lang w:val="fr-FR"/>
        </w:rPr>
      </w:pPr>
    </w:p>
    <w:p w:rsidR="00FD5FCB" w:rsidRDefault="00FD5FCB">
      <w:pPr>
        <w:pStyle w:val="Standard"/>
        <w:rPr>
          <w:sz w:val="20"/>
          <w:szCs w:val="20"/>
          <w:lang w:val="fr-FR"/>
        </w:rPr>
      </w:pPr>
    </w:p>
    <w:p w:rsidR="00FD5FCB" w:rsidRDefault="00FD5FCB">
      <w:pPr>
        <w:pStyle w:val="Standard"/>
        <w:tabs>
          <w:tab w:val="left" w:pos="3600"/>
        </w:tabs>
        <w:ind w:left="3600" w:hanging="3600"/>
        <w:rPr>
          <w:b/>
          <w:bCs/>
          <w:color w:val="000000"/>
          <w:sz w:val="20"/>
          <w:szCs w:val="20"/>
          <w:shd w:val="clear" w:color="auto" w:fill="FFFFFF"/>
          <w:lang w:val="fr-FR"/>
        </w:rPr>
      </w:pPr>
    </w:p>
    <w:p w:rsidR="00FD5FCB" w:rsidRDefault="00854AA1">
      <w:pPr>
        <w:pStyle w:val="ContentsHeading"/>
        <w:pageBreakBefore/>
        <w:tabs>
          <w:tab w:val="right" w:leader="dot" w:pos="9406"/>
        </w:tabs>
      </w:pPr>
      <w:r>
        <w:rPr>
          <w:rFonts w:ascii="Arial" w:eastAsia="Arial" w:hAnsi="Arial" w:cs="Arial"/>
          <w:b w:val="0"/>
          <w:bCs w:val="0"/>
          <w:sz w:val="21"/>
          <w:szCs w:val="24"/>
        </w:rPr>
        <w:lastRenderedPageBreak/>
        <w:fldChar w:fldCharType="begin"/>
      </w:r>
      <w:r>
        <w:instrText xml:space="preserve"> TOC \o "1-4" \l 1-4 </w:instrText>
      </w:r>
      <w:r>
        <w:rPr>
          <w:rFonts w:ascii="Arial" w:eastAsia="Arial" w:hAnsi="Arial" w:cs="Arial"/>
          <w:b w:val="0"/>
          <w:bCs w:val="0"/>
          <w:sz w:val="21"/>
          <w:szCs w:val="24"/>
        </w:rPr>
        <w:fldChar w:fldCharType="separate"/>
      </w:r>
      <w:r>
        <w:t>Sommaire</w:t>
      </w:r>
    </w:p>
    <w:p w:rsidR="00FD5FCB" w:rsidRDefault="00854AA1">
      <w:pPr>
        <w:pStyle w:val="Contents1"/>
        <w:tabs>
          <w:tab w:val="clear" w:pos="9637"/>
          <w:tab w:val="right" w:leader="dot" w:pos="8300"/>
        </w:tabs>
      </w:pPr>
      <w:r>
        <w:rPr>
          <w:rStyle w:val="StrongEmphasis"/>
        </w:rPr>
        <w:t>Article 1 -</w:t>
      </w:r>
      <w:r>
        <w:t xml:space="preserve"> O</w:t>
      </w:r>
      <w:r>
        <w:rPr>
          <w:rStyle w:val="StrongEmphasis"/>
        </w:rPr>
        <w:t>BJET ET DUREE DU MARCHE</w:t>
      </w:r>
      <w:r>
        <w:tab/>
        <w:t>3</w:t>
      </w:r>
    </w:p>
    <w:p w:rsidR="00FD5FCB" w:rsidRDefault="00854AA1">
      <w:pPr>
        <w:pStyle w:val="Contents2"/>
        <w:tabs>
          <w:tab w:val="right" w:leader="dot" w:pos="8300"/>
        </w:tabs>
      </w:pPr>
      <w:r>
        <w:t>1.1 Intitulé et Objet des prestations</w:t>
      </w:r>
      <w:r>
        <w:tab/>
        <w:t>3</w:t>
      </w:r>
    </w:p>
    <w:p w:rsidR="00FD5FCB" w:rsidRDefault="00854AA1">
      <w:pPr>
        <w:pStyle w:val="Contents2"/>
        <w:tabs>
          <w:tab w:val="right" w:leader="dot" w:pos="8300"/>
        </w:tabs>
      </w:pPr>
      <w:r>
        <w:t>1.2 Procédure</w:t>
      </w:r>
      <w:r>
        <w:tab/>
        <w:t>3</w:t>
      </w:r>
    </w:p>
    <w:p w:rsidR="00FD5FCB" w:rsidRDefault="00854AA1">
      <w:pPr>
        <w:pStyle w:val="Contents2"/>
        <w:tabs>
          <w:tab w:val="right" w:leader="dot" w:pos="8300"/>
        </w:tabs>
      </w:pPr>
      <w:r>
        <w:t>1.3 Décomposition en Lots, Tranches et postes</w:t>
      </w:r>
      <w:r>
        <w:tab/>
        <w:t>3</w:t>
      </w:r>
    </w:p>
    <w:p w:rsidR="00FD5FCB" w:rsidRDefault="00854AA1">
      <w:pPr>
        <w:pStyle w:val="Contents3"/>
        <w:tabs>
          <w:tab w:val="clear" w:pos="9241"/>
          <w:tab w:val="right" w:leader="dot" w:pos="8300"/>
        </w:tabs>
      </w:pPr>
      <w:r>
        <w:t>1.3.1 Décomposition en lots</w:t>
      </w:r>
      <w:r>
        <w:tab/>
        <w:t>3</w:t>
      </w:r>
    </w:p>
    <w:p w:rsidR="00FD5FCB" w:rsidRDefault="00854AA1">
      <w:pPr>
        <w:pStyle w:val="Contents3"/>
        <w:tabs>
          <w:tab w:val="clear" w:pos="9241"/>
          <w:tab w:val="right" w:leader="dot" w:pos="8300"/>
        </w:tabs>
      </w:pPr>
      <w:r>
        <w:t>1.3.2 Décomposition en tranches</w:t>
      </w:r>
      <w:r>
        <w:tab/>
        <w:t>3</w:t>
      </w:r>
    </w:p>
    <w:p w:rsidR="00FD5FCB" w:rsidRDefault="00854AA1">
      <w:pPr>
        <w:pStyle w:val="Contents3"/>
        <w:tabs>
          <w:tab w:val="clear" w:pos="9241"/>
          <w:tab w:val="right" w:leader="dot" w:pos="8300"/>
        </w:tabs>
      </w:pPr>
      <w:r>
        <w:t>1.3.3 Décomposition en postes</w:t>
      </w:r>
      <w:r>
        <w:tab/>
        <w:t>3</w:t>
      </w:r>
    </w:p>
    <w:p w:rsidR="00FD5FCB" w:rsidRDefault="00854AA1">
      <w:pPr>
        <w:pStyle w:val="Contents1"/>
        <w:tabs>
          <w:tab w:val="clear" w:pos="9637"/>
          <w:tab w:val="right" w:leader="dot" w:pos="8300"/>
        </w:tabs>
      </w:pPr>
      <w:r>
        <w:rPr>
          <w:rStyle w:val="StrongEmphasis"/>
        </w:rPr>
        <w:t>Article 2 -</w:t>
      </w:r>
      <w:r>
        <w:t xml:space="preserve"> C</w:t>
      </w:r>
      <w:r>
        <w:rPr>
          <w:rStyle w:val="StrongEmphasis"/>
        </w:rPr>
        <w:t>ONTE</w:t>
      </w:r>
      <w:r>
        <w:rPr>
          <w:rStyle w:val="StrongEmphasis"/>
        </w:rPr>
        <w:t>XTE</w:t>
      </w:r>
      <w:r>
        <w:tab/>
        <w:t>3</w:t>
      </w:r>
    </w:p>
    <w:p w:rsidR="00FD5FCB" w:rsidRDefault="00854AA1">
      <w:pPr>
        <w:pStyle w:val="Contents1"/>
        <w:tabs>
          <w:tab w:val="clear" w:pos="9637"/>
          <w:tab w:val="right" w:leader="dot" w:pos="8300"/>
        </w:tabs>
      </w:pPr>
      <w:r>
        <w:rPr>
          <w:rStyle w:val="StrongEmphasis"/>
        </w:rPr>
        <w:t>Article 3 -</w:t>
      </w:r>
      <w:r>
        <w:t xml:space="preserve"> S</w:t>
      </w:r>
      <w:r>
        <w:rPr>
          <w:rStyle w:val="StrongEmphasis"/>
        </w:rPr>
        <w:t>YNOPSIS ET NOTE D'INTENTIONS MUSEOGRAPHIQUES</w:t>
      </w:r>
      <w:r>
        <w:tab/>
        <w:t>4</w:t>
      </w:r>
    </w:p>
    <w:p w:rsidR="00FD5FCB" w:rsidRDefault="00854AA1">
      <w:pPr>
        <w:pStyle w:val="Contents1"/>
        <w:tabs>
          <w:tab w:val="clear" w:pos="9637"/>
          <w:tab w:val="right" w:leader="dot" w:pos="8300"/>
        </w:tabs>
      </w:pPr>
      <w:r>
        <w:rPr>
          <w:rStyle w:val="StrongEmphasis"/>
        </w:rPr>
        <w:t>Article 4 -</w:t>
      </w:r>
      <w:r>
        <w:t xml:space="preserve"> D</w:t>
      </w:r>
      <w:r>
        <w:rPr>
          <w:rStyle w:val="StrongEmphasis"/>
        </w:rPr>
        <w:t>ESCRIPTION DETAILLEE DES PRESTATIONS</w:t>
      </w:r>
      <w:r>
        <w:tab/>
        <w:t>5</w:t>
      </w:r>
    </w:p>
    <w:p w:rsidR="00FD5FCB" w:rsidRDefault="00854AA1">
      <w:pPr>
        <w:pStyle w:val="Contents1"/>
        <w:tabs>
          <w:tab w:val="clear" w:pos="9637"/>
          <w:tab w:val="right" w:leader="dot" w:pos="8300"/>
        </w:tabs>
      </w:pPr>
      <w:r>
        <w:rPr>
          <w:rStyle w:val="StrongEmphasis"/>
        </w:rPr>
        <w:t>Article 5 -</w:t>
      </w:r>
      <w:r>
        <w:t xml:space="preserve"> L</w:t>
      </w:r>
      <w:r>
        <w:rPr>
          <w:rStyle w:val="StrongEmphasis"/>
        </w:rPr>
        <w:t>IVRABLES ET MODALITES D'EXECUTION</w:t>
      </w:r>
      <w:r>
        <w:tab/>
        <w:t>5</w:t>
      </w:r>
    </w:p>
    <w:p w:rsidR="00FD5FCB" w:rsidRDefault="00854AA1">
      <w:pPr>
        <w:pStyle w:val="Contents2"/>
        <w:tabs>
          <w:tab w:val="right" w:leader="dot" w:pos="8300"/>
        </w:tabs>
      </w:pPr>
      <w:r>
        <w:t>5.1 Livrables attendus</w:t>
      </w:r>
      <w:r>
        <w:tab/>
        <w:t>5</w:t>
      </w:r>
    </w:p>
    <w:p w:rsidR="00FD5FCB" w:rsidRDefault="00854AA1">
      <w:pPr>
        <w:pStyle w:val="Contents3"/>
        <w:tabs>
          <w:tab w:val="clear" w:pos="9241"/>
          <w:tab w:val="right" w:leader="dot" w:pos="8300"/>
        </w:tabs>
      </w:pPr>
      <w:r>
        <w:t>5.1.1 Conception de la scénographie</w:t>
      </w:r>
      <w:r>
        <w:tab/>
        <w:t>5</w:t>
      </w:r>
    </w:p>
    <w:p w:rsidR="00FD5FCB" w:rsidRDefault="00854AA1">
      <w:pPr>
        <w:pStyle w:val="Contents3"/>
        <w:tabs>
          <w:tab w:val="clear" w:pos="9241"/>
          <w:tab w:val="right" w:leader="dot" w:pos="8300"/>
        </w:tabs>
      </w:pPr>
      <w:r>
        <w:t xml:space="preserve">5.1.2 Conduite du projet et fourniture des </w:t>
      </w:r>
      <w:r>
        <w:t>éléments de scénographie</w:t>
      </w:r>
      <w:r>
        <w:tab/>
        <w:t>6</w:t>
      </w:r>
    </w:p>
    <w:p w:rsidR="00FD5FCB" w:rsidRDefault="00854AA1">
      <w:pPr>
        <w:pStyle w:val="Contents2"/>
        <w:tabs>
          <w:tab w:val="right" w:leader="dot" w:pos="8300"/>
        </w:tabs>
      </w:pPr>
      <w:r>
        <w:t>5.2 Obligations de la Ville de Marseille</w:t>
      </w:r>
      <w:r>
        <w:tab/>
        <w:t>6</w:t>
      </w:r>
    </w:p>
    <w:p w:rsidR="00FD5FCB" w:rsidRDefault="00854AA1">
      <w:pPr>
        <w:pStyle w:val="Contents2"/>
        <w:tabs>
          <w:tab w:val="right" w:leader="dot" w:pos="8300"/>
        </w:tabs>
      </w:pPr>
      <w:r>
        <w:t>5.3 Conception de la scénographie et choix des documents</w:t>
      </w:r>
      <w:r>
        <w:tab/>
        <w:t>6</w:t>
      </w:r>
    </w:p>
    <w:p w:rsidR="00FD5FCB" w:rsidRDefault="00854AA1">
      <w:pPr>
        <w:pStyle w:val="Contents2"/>
        <w:tabs>
          <w:tab w:val="right" w:leader="dot" w:pos="8300"/>
        </w:tabs>
      </w:pPr>
      <w:r>
        <w:t>5.4 Présentation des documents</w:t>
      </w:r>
      <w:r>
        <w:tab/>
        <w:t>7</w:t>
      </w:r>
    </w:p>
    <w:p w:rsidR="00FD5FCB" w:rsidRDefault="00854AA1">
      <w:pPr>
        <w:pStyle w:val="Contents2"/>
        <w:tabs>
          <w:tab w:val="right" w:leader="dot" w:pos="8300"/>
        </w:tabs>
      </w:pPr>
      <w:r>
        <w:t>5.5 Protection contre le vol et les dégradations</w:t>
      </w:r>
      <w:r>
        <w:tab/>
        <w:t>7</w:t>
      </w:r>
    </w:p>
    <w:p w:rsidR="00FD5FCB" w:rsidRDefault="00854AA1">
      <w:pPr>
        <w:pStyle w:val="Contents2"/>
        <w:tabs>
          <w:tab w:val="right" w:leader="dot" w:pos="8300"/>
        </w:tabs>
      </w:pPr>
      <w:r>
        <w:t>5.6 Description des salles d'exposition</w:t>
      </w:r>
      <w:r>
        <w:tab/>
        <w:t>8</w:t>
      </w:r>
    </w:p>
    <w:p w:rsidR="00FD5FCB" w:rsidRDefault="00854AA1">
      <w:pPr>
        <w:pStyle w:val="Contents1"/>
        <w:tabs>
          <w:tab w:val="clear" w:pos="9637"/>
          <w:tab w:val="right" w:leader="dot" w:pos="8300"/>
        </w:tabs>
      </w:pPr>
      <w:r>
        <w:rPr>
          <w:rStyle w:val="StrongEmphasis"/>
        </w:rPr>
        <w:t>A</w:t>
      </w:r>
      <w:r>
        <w:rPr>
          <w:rStyle w:val="StrongEmphasis"/>
        </w:rPr>
        <w:t>rticle 6 -</w:t>
      </w:r>
      <w:r>
        <w:t xml:space="preserve"> C</w:t>
      </w:r>
      <w:r>
        <w:rPr>
          <w:rStyle w:val="StrongEmphasis"/>
        </w:rPr>
        <w:t>ONNAISSANCE DU SITE ACQUISE PAR LE TITULAIRE</w:t>
      </w:r>
      <w:r>
        <w:tab/>
        <w:t>8</w:t>
      </w:r>
    </w:p>
    <w:p w:rsidR="00FD5FCB" w:rsidRDefault="00854AA1">
      <w:pPr>
        <w:pStyle w:val="Contents1"/>
        <w:tabs>
          <w:tab w:val="clear" w:pos="9637"/>
          <w:tab w:val="right" w:leader="dot" w:pos="8300"/>
        </w:tabs>
      </w:pPr>
      <w:r>
        <w:rPr>
          <w:rStyle w:val="StrongEmphasis"/>
        </w:rPr>
        <w:t>Article 7 -</w:t>
      </w:r>
      <w:r>
        <w:t xml:space="preserve"> P</w:t>
      </w:r>
      <w:r>
        <w:rPr>
          <w:rStyle w:val="StrongEmphasis"/>
        </w:rPr>
        <w:t>RESCRIPTIONS TECHNIQUES GÉNÉRALES</w:t>
      </w:r>
      <w:r>
        <w:tab/>
        <w:t>8</w:t>
      </w:r>
    </w:p>
    <w:p w:rsidR="00FD5FCB" w:rsidRDefault="00854AA1">
      <w:pPr>
        <w:pStyle w:val="Contents2"/>
        <w:tabs>
          <w:tab w:val="right" w:leader="dot" w:pos="8300"/>
        </w:tabs>
      </w:pPr>
      <w:r>
        <w:t>7.1 Mise en place des aménagements et mobiliers d'exposition</w:t>
      </w:r>
      <w:r>
        <w:tab/>
        <w:t>8</w:t>
      </w:r>
    </w:p>
    <w:p w:rsidR="00FD5FCB" w:rsidRDefault="00854AA1">
      <w:pPr>
        <w:pStyle w:val="Contents3"/>
        <w:tabs>
          <w:tab w:val="clear" w:pos="9241"/>
          <w:tab w:val="right" w:leader="dot" w:pos="8300"/>
        </w:tabs>
      </w:pPr>
      <w:r>
        <w:t>7.1.1 Nettoyages</w:t>
      </w:r>
      <w:r>
        <w:tab/>
        <w:t>8</w:t>
      </w:r>
    </w:p>
    <w:p w:rsidR="00FD5FCB" w:rsidRDefault="00854AA1">
      <w:pPr>
        <w:pStyle w:val="Contents3"/>
        <w:tabs>
          <w:tab w:val="clear" w:pos="9241"/>
          <w:tab w:val="right" w:leader="dot" w:pos="8300"/>
        </w:tabs>
      </w:pPr>
      <w:r>
        <w:t>7.1.2 Déchets</w:t>
      </w:r>
      <w:r>
        <w:tab/>
        <w:t>9</w:t>
      </w:r>
    </w:p>
    <w:p w:rsidR="00FD5FCB" w:rsidRDefault="00854AA1">
      <w:pPr>
        <w:pStyle w:val="Contents2"/>
        <w:tabs>
          <w:tab w:val="right" w:leader="dot" w:pos="8300"/>
        </w:tabs>
      </w:pPr>
      <w:r>
        <w:t>7.2 Mise en place des documents et cartels</w:t>
      </w:r>
      <w:r>
        <w:tab/>
        <w:t>9</w:t>
      </w:r>
    </w:p>
    <w:p w:rsidR="00FD5FCB" w:rsidRDefault="00854AA1">
      <w:pPr>
        <w:pStyle w:val="Contents2"/>
        <w:tabs>
          <w:tab w:val="right" w:leader="dot" w:pos="8300"/>
        </w:tabs>
      </w:pPr>
      <w:r>
        <w:t>7.3 R</w:t>
      </w:r>
      <w:r>
        <w:t>éutilisation du matériel mis à disposition par la Ville de Marseille</w:t>
      </w:r>
      <w:r>
        <w:tab/>
        <w:t>9</w:t>
      </w:r>
    </w:p>
    <w:p w:rsidR="00FD5FCB" w:rsidRDefault="00854AA1">
      <w:pPr>
        <w:pStyle w:val="Contents1"/>
        <w:tabs>
          <w:tab w:val="clear" w:pos="9637"/>
          <w:tab w:val="right" w:leader="dot" w:pos="8300"/>
        </w:tabs>
      </w:pPr>
      <w:r>
        <w:rPr>
          <w:rStyle w:val="StrongEmphasis"/>
        </w:rPr>
        <w:t>Article 8 -</w:t>
      </w:r>
      <w:r>
        <w:t xml:space="preserve"> C</w:t>
      </w:r>
      <w:r>
        <w:rPr>
          <w:rStyle w:val="StrongEmphasis"/>
        </w:rPr>
        <w:t>ALENDRIER</w:t>
      </w:r>
      <w:r>
        <w:tab/>
        <w:t>9</w:t>
      </w:r>
    </w:p>
    <w:p w:rsidR="00FD5FCB" w:rsidRDefault="00854AA1">
      <w:pPr>
        <w:pStyle w:val="Contents1"/>
        <w:tabs>
          <w:tab w:val="clear" w:pos="9637"/>
          <w:tab w:val="right" w:leader="dot" w:pos="8300"/>
        </w:tabs>
      </w:pPr>
      <w:r>
        <w:rPr>
          <w:rStyle w:val="StrongEmphasis"/>
        </w:rPr>
        <w:t>Article 9 -</w:t>
      </w:r>
      <w:r>
        <w:t xml:space="preserve"> S</w:t>
      </w:r>
      <w:r>
        <w:rPr>
          <w:rStyle w:val="StrongEmphasis"/>
        </w:rPr>
        <w:t>ECURITE DE LA SALLE D'EXPOSITION</w:t>
      </w:r>
      <w:r>
        <w:tab/>
        <w:t>10</w:t>
      </w:r>
    </w:p>
    <w:p w:rsidR="00FD5FCB" w:rsidRDefault="00854AA1">
      <w:pPr>
        <w:pStyle w:val="Contents1"/>
        <w:tabs>
          <w:tab w:val="clear" w:pos="9637"/>
          <w:tab w:val="right" w:leader="dot" w:pos="8300"/>
        </w:tabs>
      </w:pPr>
      <w:r>
        <w:rPr>
          <w:rStyle w:val="StrongEmphasis"/>
        </w:rPr>
        <w:t>Article 10 -</w:t>
      </w:r>
      <w:r>
        <w:t xml:space="preserve"> M</w:t>
      </w:r>
      <w:r>
        <w:rPr>
          <w:rStyle w:val="StrongEmphasis"/>
        </w:rPr>
        <w:t>AINTENANCE</w:t>
      </w:r>
      <w:r>
        <w:tab/>
        <w:t>10</w:t>
      </w:r>
    </w:p>
    <w:p w:rsidR="00FD5FCB" w:rsidRDefault="00854AA1">
      <w:pPr>
        <w:pStyle w:val="Contents1"/>
        <w:tabs>
          <w:tab w:val="clear" w:pos="9637"/>
          <w:tab w:val="right" w:leader="dot" w:pos="8300"/>
        </w:tabs>
      </w:pPr>
      <w:r>
        <w:rPr>
          <w:rStyle w:val="StrongEmphasis"/>
        </w:rPr>
        <w:t>Article 11 -</w:t>
      </w:r>
      <w:r>
        <w:t xml:space="preserve"> D</w:t>
      </w:r>
      <w:r>
        <w:rPr>
          <w:rStyle w:val="StrongEmphasis"/>
        </w:rPr>
        <w:t>ROITS D'UTILISATION PAR LE POUVOIR ADJUDICATEUR</w:t>
      </w:r>
      <w:r>
        <w:tab/>
        <w:t>10</w:t>
      </w:r>
    </w:p>
    <w:p w:rsidR="00FD5FCB" w:rsidRDefault="00854AA1">
      <w:pPr>
        <w:pStyle w:val="Titre1"/>
        <w:rPr>
          <w:lang w:val="fr-FR"/>
        </w:rPr>
      </w:pPr>
      <w:r>
        <w:rPr>
          <w:sz w:val="21"/>
        </w:rPr>
        <w:fldChar w:fldCharType="end"/>
      </w:r>
      <w:r>
        <w:rPr>
          <w:lang w:val="fr-FR"/>
        </w:rPr>
        <w:t>OBJET ET DUREE DU MARCHE</w:t>
      </w:r>
    </w:p>
    <w:p w:rsidR="00FD5FCB" w:rsidRDefault="00854AA1">
      <w:pPr>
        <w:pStyle w:val="Titre2"/>
        <w:rPr>
          <w:lang w:val="fr-FR"/>
        </w:rPr>
      </w:pPr>
      <w:r>
        <w:rPr>
          <w:lang w:val="fr-FR"/>
        </w:rPr>
        <w:t>Intitulé et Objet des prestations</w:t>
      </w:r>
    </w:p>
    <w:p w:rsidR="00FD5FCB" w:rsidRDefault="00854AA1">
      <w:pPr>
        <w:pStyle w:val="Standard"/>
        <w:rPr>
          <w:lang w:val="fr-FR"/>
        </w:rPr>
      </w:pPr>
      <w:r>
        <w:rPr>
          <w:lang w:val="fr-FR"/>
        </w:rPr>
        <w:t>Intitulé de la consultation : concepti</w:t>
      </w:r>
      <w:r>
        <w:rPr>
          <w:lang w:val="fr-FR"/>
        </w:rPr>
        <w:t>on, production, intégration et suivi de la scénographie et du multimédia de l'exposition temporaire « archives remarquables » aux Archives municipales.</w:t>
      </w:r>
    </w:p>
    <w:p w:rsidR="00FD5FCB" w:rsidRDefault="00FD5FCB">
      <w:pPr>
        <w:pStyle w:val="Standard"/>
        <w:rPr>
          <w:lang w:val="fr-FR"/>
        </w:rPr>
      </w:pPr>
    </w:p>
    <w:p w:rsidR="00FD5FCB" w:rsidRDefault="00854AA1">
      <w:pPr>
        <w:pStyle w:val="Standard"/>
        <w:rPr>
          <w:lang w:val="fr-FR"/>
        </w:rPr>
      </w:pPr>
      <w:r>
        <w:rPr>
          <w:lang w:val="fr-FR"/>
        </w:rPr>
        <w:lastRenderedPageBreak/>
        <w:t xml:space="preserve">La présente consultation a pour objet: conception, production, intégration et suivi de la scénographie </w:t>
      </w:r>
      <w:r>
        <w:rPr>
          <w:lang w:val="fr-FR"/>
        </w:rPr>
        <w:t>et du multimédia de l'exposition temporaire « archives remarquables » aux Archives municipales.</w:t>
      </w:r>
    </w:p>
    <w:p w:rsidR="00FD5FCB" w:rsidRDefault="00854AA1">
      <w:pPr>
        <w:pStyle w:val="Titre2"/>
        <w:rPr>
          <w:lang w:val="fr-FR"/>
        </w:rPr>
      </w:pPr>
      <w:r>
        <w:rPr>
          <w:lang w:val="fr-FR"/>
        </w:rPr>
        <w:t>Procédure</w:t>
      </w:r>
    </w:p>
    <w:p w:rsidR="00FD5FCB" w:rsidRDefault="00854AA1">
      <w:pPr>
        <w:pStyle w:val="Standard"/>
        <w:rPr>
          <w:lang w:val="fr-FR"/>
        </w:rPr>
      </w:pPr>
      <w:r>
        <w:rPr>
          <w:lang w:val="fr-FR"/>
        </w:rPr>
        <w:t>La procédure de passation est la suivante : MAPA ouvert avec BOAMP selon les articles suivants du code des marchés publics : 28</w:t>
      </w:r>
    </w:p>
    <w:p w:rsidR="00FD5FCB" w:rsidRDefault="00FD5FCB">
      <w:pPr>
        <w:pStyle w:val="Standard"/>
        <w:rPr>
          <w:lang w:val="fr-FR"/>
        </w:rPr>
      </w:pPr>
    </w:p>
    <w:p w:rsidR="00FD5FCB" w:rsidRDefault="00854AA1">
      <w:pPr>
        <w:pStyle w:val="Titre2"/>
        <w:rPr>
          <w:lang w:val="fr-FR"/>
        </w:rPr>
      </w:pPr>
      <w:r>
        <w:rPr>
          <w:lang w:val="fr-FR"/>
        </w:rPr>
        <w:t>Décomposition en Lot</w:t>
      </w:r>
      <w:r>
        <w:rPr>
          <w:lang w:val="fr-FR"/>
        </w:rPr>
        <w:t>s, Tranches et postes</w:t>
      </w:r>
    </w:p>
    <w:p w:rsidR="00FD5FCB" w:rsidRDefault="00854AA1">
      <w:pPr>
        <w:pStyle w:val="Titre3"/>
        <w:rPr>
          <w:lang w:val="fr-FR"/>
        </w:rPr>
      </w:pPr>
      <w:r>
        <w:rPr>
          <w:lang w:val="fr-FR"/>
        </w:rPr>
        <w:t>Décomposition en lots</w:t>
      </w:r>
    </w:p>
    <w:p w:rsidR="00FD5FCB" w:rsidRDefault="00854AA1">
      <w:pPr>
        <w:pStyle w:val="Standard"/>
      </w:pPr>
      <w:r>
        <w:t>L'ensemble des prestations fait l'objet d'un marché unique.</w:t>
      </w:r>
    </w:p>
    <w:p w:rsidR="00FD5FCB" w:rsidRDefault="00854AA1">
      <w:pPr>
        <w:pStyle w:val="Titre3"/>
      </w:pPr>
      <w:r>
        <w:t>Décomposition en tranches</w:t>
      </w:r>
    </w:p>
    <w:p w:rsidR="00FD5FCB" w:rsidRDefault="00854AA1">
      <w:pPr>
        <w:pStyle w:val="Standard"/>
      </w:pPr>
      <w:r>
        <w:t>L'ensemble des prestations n'est pas subdivisé en tranches.</w:t>
      </w:r>
    </w:p>
    <w:p w:rsidR="00FD5FCB" w:rsidRDefault="00854AA1">
      <w:pPr>
        <w:pStyle w:val="Titre3"/>
      </w:pPr>
      <w:r>
        <w:t>Décomposition en postes</w:t>
      </w:r>
    </w:p>
    <w:p w:rsidR="00FD5FCB" w:rsidRDefault="00854AA1">
      <w:pPr>
        <w:pStyle w:val="Standard"/>
        <w:rPr>
          <w:lang w:val="fr-FR"/>
        </w:rPr>
      </w:pPr>
      <w:r>
        <w:rPr>
          <w:lang w:val="fr-FR"/>
        </w:rPr>
        <w:t>L'ensemble des prestations n'est pas sub</w:t>
      </w:r>
      <w:r>
        <w:rPr>
          <w:lang w:val="fr-FR"/>
        </w:rPr>
        <w:t>divisé en postes.</w:t>
      </w:r>
    </w:p>
    <w:p w:rsidR="00FD5FCB" w:rsidRDefault="00FD5FCB">
      <w:pPr>
        <w:pStyle w:val="Textbody"/>
        <w:rPr>
          <w:lang w:val="fr-FR"/>
        </w:rPr>
      </w:pPr>
    </w:p>
    <w:p w:rsidR="00FD5FCB" w:rsidRDefault="00854AA1">
      <w:pPr>
        <w:pStyle w:val="Titre1"/>
        <w:rPr>
          <w:lang w:val="fr-FR"/>
        </w:rPr>
      </w:pPr>
      <w:r>
        <w:rPr>
          <w:lang w:val="fr-FR"/>
        </w:rPr>
        <w:t>CONTEXTE</w:t>
      </w:r>
    </w:p>
    <w:p w:rsidR="00FD5FCB" w:rsidRDefault="00854AA1">
      <w:pPr>
        <w:pStyle w:val="Textbody"/>
        <w:rPr>
          <w:u w:val="none"/>
          <w:lang w:val="fr-FR"/>
        </w:rPr>
      </w:pPr>
      <w:r>
        <w:rPr>
          <w:u w:val="none"/>
          <w:lang w:val="fr-FR"/>
        </w:rPr>
        <w:t>Après plusieurs expositions thématiques/chronologiques (« </w:t>
      </w:r>
      <w:r>
        <w:rPr>
          <w:i/>
          <w:iCs/>
          <w:u w:val="none"/>
          <w:lang w:val="fr-FR"/>
        </w:rPr>
        <w:t>Marseille  au Moyen-Age</w:t>
      </w:r>
      <w:r>
        <w:rPr>
          <w:u w:val="none"/>
          <w:lang w:val="fr-FR"/>
        </w:rPr>
        <w:t> », « </w:t>
      </w:r>
      <w:r>
        <w:rPr>
          <w:i/>
          <w:iCs/>
          <w:u w:val="none"/>
          <w:lang w:val="fr-FR"/>
        </w:rPr>
        <w:t>La clé du royaume : Marseille au XVIe siècle</w:t>
      </w:r>
      <w:r>
        <w:rPr>
          <w:u w:val="none"/>
          <w:lang w:val="fr-FR"/>
        </w:rPr>
        <w:t> », « </w:t>
      </w:r>
      <w:r>
        <w:rPr>
          <w:i/>
          <w:iCs/>
          <w:u w:val="none"/>
          <w:lang w:val="fr-FR"/>
        </w:rPr>
        <w:t>Ici-même : Marseille 1939-1945</w:t>
      </w:r>
      <w:r>
        <w:rPr>
          <w:u w:val="none"/>
          <w:lang w:val="fr-FR"/>
        </w:rPr>
        <w:t> », « l</w:t>
      </w:r>
      <w:r>
        <w:rPr>
          <w:i/>
          <w:iCs/>
          <w:u w:val="none"/>
          <w:lang w:val="fr-FR"/>
        </w:rPr>
        <w:t>a Grande Guerre sur tous les fronts</w:t>
      </w:r>
      <w:r>
        <w:rPr>
          <w:u w:val="none"/>
          <w:lang w:val="fr-FR"/>
        </w:rPr>
        <w:t xml:space="preserve"> : </w:t>
      </w:r>
      <w:r>
        <w:rPr>
          <w:b w:val="0"/>
          <w:bCs w:val="0"/>
          <w:i/>
          <w:iCs/>
          <w:u w:val="none"/>
          <w:lang w:val="fr-FR"/>
        </w:rPr>
        <w:t>Marseillais, fa</w:t>
      </w:r>
      <w:r>
        <w:rPr>
          <w:b w:val="0"/>
          <w:bCs w:val="0"/>
          <w:i/>
          <w:iCs/>
          <w:u w:val="none"/>
          <w:lang w:val="fr-FR"/>
        </w:rPr>
        <w:t>is ton devoir !</w:t>
      </w:r>
      <w:r>
        <w:rPr>
          <w:u w:val="none"/>
          <w:lang w:val="fr-FR"/>
        </w:rPr>
        <w:t>»), les Archives municipales de Marseille souhaitent organiser une exposition moins exigeante en terme de contenu scientifique, mais spectaculaire et interactive, ce afin d'attirer un nouveau public.</w:t>
      </w:r>
    </w:p>
    <w:p w:rsidR="00FD5FCB" w:rsidRDefault="00FD5FCB">
      <w:pPr>
        <w:pStyle w:val="Textbody"/>
        <w:rPr>
          <w:u w:val="none"/>
          <w:lang w:val="fr-FR"/>
        </w:rPr>
      </w:pPr>
    </w:p>
    <w:p w:rsidR="00FD5FCB" w:rsidRDefault="00854AA1">
      <w:pPr>
        <w:pStyle w:val="Textbody"/>
        <w:rPr>
          <w:u w:val="none"/>
          <w:lang w:val="fr-FR"/>
        </w:rPr>
      </w:pPr>
      <w:r>
        <w:rPr>
          <w:u w:val="none"/>
          <w:lang w:val="fr-FR"/>
        </w:rPr>
        <w:t>Par ailleurs, l'exposition sera la « ca</w:t>
      </w:r>
      <w:r>
        <w:rPr>
          <w:u w:val="none"/>
          <w:lang w:val="fr-FR"/>
        </w:rPr>
        <w:t>rte de visite », le support attractif, de l'ouvrage « </w:t>
      </w:r>
      <w:r>
        <w:rPr>
          <w:i/>
          <w:iCs/>
          <w:u w:val="none"/>
          <w:lang w:val="fr-FR"/>
        </w:rPr>
        <w:t>Marseille, Archives remarquables </w:t>
      </w:r>
      <w:r>
        <w:rPr>
          <w:u w:val="none"/>
          <w:lang w:val="fr-FR"/>
        </w:rPr>
        <w:t>» (éditions Loubatières), beau livre florilège d'archives, à paraître au printemps 2016.</w:t>
      </w:r>
    </w:p>
    <w:p w:rsidR="00FD5FCB" w:rsidRDefault="00FD5FCB">
      <w:pPr>
        <w:pStyle w:val="Textbody"/>
        <w:rPr>
          <w:u w:val="none"/>
          <w:lang w:val="fr-FR"/>
        </w:rPr>
      </w:pPr>
    </w:p>
    <w:p w:rsidR="00FD5FCB" w:rsidRDefault="00854AA1">
      <w:pPr>
        <w:pStyle w:val="Textbody"/>
        <w:rPr>
          <w:u w:val="none"/>
          <w:lang w:val="fr-FR"/>
        </w:rPr>
      </w:pPr>
      <w:r>
        <w:rPr>
          <w:u w:val="none"/>
          <w:lang w:val="fr-FR"/>
        </w:rPr>
        <w:t>L'objectif de cette exposition est donc d'attirer le grand public vers les A/a</w:t>
      </w:r>
      <w:r>
        <w:rPr>
          <w:u w:val="none"/>
          <w:lang w:val="fr-FR"/>
        </w:rPr>
        <w:t xml:space="preserve">rchives en les rendant </w:t>
      </w:r>
      <w:r>
        <w:rPr>
          <w:lang w:val="fr-FR"/>
        </w:rPr>
        <w:t>ludiques</w:t>
      </w:r>
      <w:r>
        <w:rPr>
          <w:u w:val="none"/>
          <w:lang w:val="fr-FR"/>
        </w:rPr>
        <w:t xml:space="preserve">, spectaculaires, vivantes et </w:t>
      </w:r>
      <w:r>
        <w:rPr>
          <w:lang w:val="fr-FR"/>
        </w:rPr>
        <w:t>interactives</w:t>
      </w:r>
      <w:r>
        <w:rPr>
          <w:u w:val="none"/>
          <w:lang w:val="fr-FR"/>
        </w:rPr>
        <w:t>, tout en en faisant connaître la diversité et l'intérêt des fonds.</w:t>
      </w:r>
    </w:p>
    <w:p w:rsidR="00FD5FCB" w:rsidRDefault="00FD5FCB">
      <w:pPr>
        <w:pStyle w:val="Textbody"/>
        <w:rPr>
          <w:u w:val="none"/>
          <w:lang w:val="fr-FR"/>
        </w:rPr>
      </w:pPr>
    </w:p>
    <w:p w:rsidR="00FD5FCB" w:rsidRDefault="00854AA1">
      <w:pPr>
        <w:pStyle w:val="Textbody"/>
        <w:rPr>
          <w:u w:val="none"/>
          <w:lang w:val="fr-FR"/>
        </w:rPr>
      </w:pPr>
      <w:r>
        <w:rPr>
          <w:u w:val="none"/>
          <w:lang w:val="fr-FR"/>
        </w:rPr>
        <w:t xml:space="preserve">Il s'agit donc d'une présentation d'un florilège de nos documents les plus remarquables, présentés en originaux </w:t>
      </w:r>
      <w:r>
        <w:rPr>
          <w:u w:val="none"/>
          <w:lang w:val="fr-FR"/>
        </w:rPr>
        <w:t>(une dizaine) et en reproductions (tous supports/techniques) et multimédia, sans discours scientifique (thématique ou chronologique) la sous-tendant.</w:t>
      </w:r>
    </w:p>
    <w:p w:rsidR="00FD5FCB" w:rsidRDefault="00FD5FCB">
      <w:pPr>
        <w:pStyle w:val="Textbody"/>
        <w:rPr>
          <w:u w:val="none"/>
          <w:lang w:val="fr-FR"/>
        </w:rPr>
      </w:pPr>
    </w:p>
    <w:p w:rsidR="00FD5FCB" w:rsidRDefault="00854AA1">
      <w:pPr>
        <w:pStyle w:val="Textbody"/>
        <w:rPr>
          <w:u w:val="none"/>
          <w:lang w:val="fr-FR"/>
        </w:rPr>
      </w:pPr>
      <w:r>
        <w:rPr>
          <w:u w:val="none"/>
          <w:lang w:val="fr-FR"/>
        </w:rPr>
        <w:t>Pour résumer, en sortant de cette exposition, le grand public ne doit plus associer les A/archives à : « </w:t>
      </w:r>
      <w:r>
        <w:rPr>
          <w:u w:val="none"/>
          <w:lang w:val="fr-FR"/>
        </w:rPr>
        <w:t>poussière », « vieux papiers », « inutile », « ennui », « inaccessible/pas pour moi », mais à : « innovant », « ludique », « accessible/ouvert à tous » et « nécessaire/vital ».</w:t>
      </w:r>
    </w:p>
    <w:p w:rsidR="00FD5FCB" w:rsidRDefault="00FD5FCB">
      <w:pPr>
        <w:pStyle w:val="Textbody"/>
        <w:rPr>
          <w:u w:val="none"/>
          <w:lang w:val="fr-FR"/>
        </w:rPr>
      </w:pPr>
    </w:p>
    <w:p w:rsidR="00FD5FCB" w:rsidRDefault="00FD5FCB">
      <w:pPr>
        <w:pStyle w:val="Textbody"/>
        <w:rPr>
          <w:u w:val="none"/>
          <w:lang w:val="fr-FR"/>
        </w:rPr>
      </w:pPr>
    </w:p>
    <w:p w:rsidR="00FD5FCB" w:rsidRDefault="00854AA1">
      <w:pPr>
        <w:pStyle w:val="Textbody"/>
        <w:rPr>
          <w:u w:val="none"/>
          <w:lang w:val="fr-FR"/>
        </w:rPr>
      </w:pPr>
      <w:r>
        <w:rPr>
          <w:u w:val="none"/>
          <w:lang w:val="fr-FR"/>
        </w:rPr>
        <w:t>Le titulaire est réputé avoir pris connaissance des documents mis à disposit</w:t>
      </w:r>
      <w:r>
        <w:rPr>
          <w:u w:val="none"/>
          <w:lang w:val="fr-FR"/>
        </w:rPr>
        <w:t>ion du public sur les sites suivants :</w:t>
      </w:r>
    </w:p>
    <w:p w:rsidR="00FD5FCB" w:rsidRDefault="00FD5FCB">
      <w:pPr>
        <w:pStyle w:val="Textbody"/>
        <w:rPr>
          <w:u w:val="none"/>
          <w:lang w:val="fr-FR"/>
        </w:rPr>
      </w:pPr>
    </w:p>
    <w:p w:rsidR="00FD5FCB" w:rsidRDefault="00854AA1">
      <w:pPr>
        <w:pStyle w:val="Textbody"/>
        <w:numPr>
          <w:ilvl w:val="0"/>
          <w:numId w:val="16"/>
        </w:numPr>
        <w:rPr>
          <w:u w:val="none"/>
          <w:lang w:val="fr-FR"/>
        </w:rPr>
      </w:pPr>
      <w:r>
        <w:rPr>
          <w:u w:val="none"/>
          <w:lang w:val="fr-FR"/>
        </w:rPr>
        <w:t>archives.marseille.fr</w:t>
      </w:r>
    </w:p>
    <w:p w:rsidR="00FD5FCB" w:rsidRDefault="00854AA1">
      <w:pPr>
        <w:pStyle w:val="Textbody"/>
        <w:numPr>
          <w:ilvl w:val="0"/>
          <w:numId w:val="16"/>
        </w:numPr>
        <w:rPr>
          <w:u w:val="none"/>
          <w:lang w:val="fr-FR"/>
        </w:rPr>
      </w:pPr>
      <w:r>
        <w:rPr>
          <w:u w:val="none"/>
          <w:lang w:val="fr-FR"/>
        </w:rPr>
        <w:t>marius.marseille.fr</w:t>
      </w:r>
    </w:p>
    <w:p w:rsidR="00FD5FCB" w:rsidRDefault="00FD5FCB">
      <w:pPr>
        <w:pStyle w:val="Textbody"/>
        <w:rPr>
          <w:u w:val="none"/>
          <w:lang w:val="fr-FR"/>
        </w:rPr>
      </w:pPr>
    </w:p>
    <w:p w:rsidR="00FD5FCB" w:rsidRDefault="00854AA1">
      <w:pPr>
        <w:pStyle w:val="Textbody"/>
        <w:rPr>
          <w:u w:val="none"/>
          <w:lang w:val="fr-FR"/>
        </w:rPr>
      </w:pPr>
      <w:r>
        <w:rPr>
          <w:u w:val="none"/>
          <w:lang w:val="fr-FR"/>
        </w:rPr>
        <w:t>La scénographie pourra reprendre certains des éléments</w:t>
      </w:r>
      <w:r>
        <w:rPr>
          <w:u w:val="none"/>
          <w:lang w:val="fr-FR"/>
        </w:rPr>
        <w:t xml:space="preserve"> numériques de ces sites.</w:t>
      </w:r>
    </w:p>
    <w:p w:rsidR="00FD5FCB" w:rsidRDefault="00FD5FCB">
      <w:pPr>
        <w:pStyle w:val="Textbody"/>
        <w:rPr>
          <w:u w:val="none"/>
          <w:lang w:val="fr-FR"/>
        </w:rPr>
      </w:pPr>
    </w:p>
    <w:p w:rsidR="00FD5FCB" w:rsidRDefault="00854AA1">
      <w:pPr>
        <w:pStyle w:val="Titre1"/>
        <w:rPr>
          <w:lang w:val="fr-FR"/>
        </w:rPr>
      </w:pPr>
      <w:r>
        <w:rPr>
          <w:lang w:val="fr-FR"/>
        </w:rPr>
        <w:t>SYNOPSIS ET NOTE D'INTENTIONS MUSEOGRAPHIQUES</w:t>
      </w:r>
    </w:p>
    <w:p w:rsidR="00FD5FCB" w:rsidRDefault="00854AA1">
      <w:pPr>
        <w:pStyle w:val="Textbody"/>
        <w:rPr>
          <w:u w:val="none"/>
          <w:lang w:val="fr-FR"/>
        </w:rPr>
      </w:pPr>
      <w:r>
        <w:rPr>
          <w:u w:val="none"/>
          <w:lang w:val="fr-FR"/>
        </w:rPr>
        <w:t xml:space="preserve">L'exposition se veut être une présentation, et même une expérience, avant tout et essentiellement </w:t>
      </w:r>
      <w:r>
        <w:rPr>
          <w:lang w:val="fr-FR"/>
        </w:rPr>
        <w:t>ludique et spectaculaire</w:t>
      </w:r>
      <w:r>
        <w:rPr>
          <w:u w:val="none"/>
          <w:lang w:val="fr-FR"/>
        </w:rPr>
        <w:t>, avec peu de documents originaux (une dizaine) autour desqu</w:t>
      </w:r>
      <w:r>
        <w:rPr>
          <w:u w:val="none"/>
          <w:lang w:val="fr-FR"/>
        </w:rPr>
        <w:t>els s'articulera la présentation de l'ensemble des autres documents présentés/évoqués sous d'autres formes, notamment multimédia.</w:t>
      </w:r>
    </w:p>
    <w:p w:rsidR="00FD5FCB" w:rsidRDefault="00FD5FCB">
      <w:pPr>
        <w:pStyle w:val="Textbody"/>
        <w:rPr>
          <w:u w:val="none"/>
          <w:lang w:val="fr-FR"/>
        </w:rPr>
      </w:pPr>
    </w:p>
    <w:p w:rsidR="00FD5FCB" w:rsidRDefault="00854AA1">
      <w:pPr>
        <w:pStyle w:val="Textbody"/>
        <w:rPr>
          <w:u w:val="none"/>
          <w:lang w:val="fr-FR"/>
        </w:rPr>
      </w:pPr>
      <w:r>
        <w:rPr>
          <w:u w:val="none"/>
          <w:lang w:val="fr-FR"/>
        </w:rPr>
        <w:t xml:space="preserve">Il n'y a pas de discours scientifique ni même de regroupements thématiques / chronologiques : la priorité est donnée au </w:t>
      </w:r>
      <w:r>
        <w:rPr>
          <w:lang w:val="fr-FR"/>
        </w:rPr>
        <w:t>jeu</w:t>
      </w:r>
      <w:r>
        <w:rPr>
          <w:u w:val="none"/>
          <w:lang w:val="fr-FR"/>
        </w:rPr>
        <w:t xml:space="preserve"> e</w:t>
      </w:r>
      <w:r>
        <w:rPr>
          <w:u w:val="none"/>
          <w:lang w:val="fr-FR"/>
        </w:rPr>
        <w:t xml:space="preserve">t au </w:t>
      </w:r>
      <w:r>
        <w:rPr>
          <w:lang w:val="fr-FR"/>
        </w:rPr>
        <w:t>plaisir visuel/tactile</w:t>
      </w:r>
      <w:r>
        <w:rPr>
          <w:u w:val="none"/>
          <w:lang w:val="fr-FR"/>
        </w:rPr>
        <w:t xml:space="preserve"> à travers des présentations/réalisations ludiques, interactives et innovantes. Le visiteur doit se sentir immergé, enveloppé et ne doit pas avoir une lecture/visite linéaire mais une appréhension sensorielle des documents.</w:t>
      </w:r>
    </w:p>
    <w:p w:rsidR="00FD5FCB" w:rsidRDefault="00FD5FCB">
      <w:pPr>
        <w:pStyle w:val="Textbody"/>
        <w:rPr>
          <w:u w:val="none"/>
          <w:lang w:val="fr-FR"/>
        </w:rPr>
      </w:pPr>
    </w:p>
    <w:p w:rsidR="00FD5FCB" w:rsidRDefault="00854AA1">
      <w:pPr>
        <w:pStyle w:val="Textbody"/>
        <w:rPr>
          <w:u w:val="none"/>
          <w:lang w:val="fr-FR"/>
        </w:rPr>
      </w:pPr>
      <w:r>
        <w:rPr>
          <w:u w:val="none"/>
          <w:lang w:val="fr-FR"/>
        </w:rPr>
        <w:t>Du c</w:t>
      </w:r>
      <w:r>
        <w:rPr>
          <w:u w:val="none"/>
          <w:lang w:val="fr-FR"/>
        </w:rPr>
        <w:t>oup, étant donné l'étroite dépendance entre le choix des documents et la présentation / l'usage multimédia qui en sera faite, le dialogue entre la Ville de Marseille et le titulaire est donc impératif et nécessaire dès le départ. Il est attendu de ce derni</w:t>
      </w:r>
      <w:r>
        <w:rPr>
          <w:u w:val="none"/>
          <w:lang w:val="fr-FR"/>
        </w:rPr>
        <w:t>er : créativité, force de proposition, innovation, souplesse et adaptation.</w:t>
      </w:r>
    </w:p>
    <w:p w:rsidR="00FD5FCB" w:rsidRDefault="00FD5FCB">
      <w:pPr>
        <w:pStyle w:val="Textbody"/>
        <w:rPr>
          <w:u w:val="none"/>
          <w:lang w:val="fr-FR"/>
        </w:rPr>
      </w:pPr>
    </w:p>
    <w:p w:rsidR="00FD5FCB" w:rsidRDefault="00854AA1">
      <w:pPr>
        <w:pStyle w:val="Textbody"/>
        <w:rPr>
          <w:u w:val="none"/>
          <w:lang w:val="fr-FR"/>
        </w:rPr>
      </w:pPr>
      <w:r>
        <w:rPr>
          <w:u w:val="none"/>
          <w:lang w:val="fr-FR"/>
        </w:rPr>
        <w:t>L'équipe des Archives fournira son expertise des documents, indiquera ses choix en la matière et ses préférences en termes de présentation/mise en scène, mais le prestataire conse</w:t>
      </w:r>
      <w:r>
        <w:rPr>
          <w:u w:val="none"/>
          <w:lang w:val="fr-FR"/>
        </w:rPr>
        <w:t>illera et pourra même orienter ces choix en fonction d'impératifs techniques, de mise en scène, de « spectaculaire » : le choix définitif des documents, tant originaux que présentés sous d'autres formes se fera donc en étroite collaboration et bonne intell</w:t>
      </w:r>
      <w:r>
        <w:rPr>
          <w:u w:val="none"/>
          <w:lang w:val="fr-FR"/>
        </w:rPr>
        <w:t>igence entre l'équipe des Archives municipales et le titulaire.</w:t>
      </w:r>
    </w:p>
    <w:p w:rsidR="00FD5FCB" w:rsidRDefault="00FD5FCB">
      <w:pPr>
        <w:pStyle w:val="Textbody"/>
        <w:rPr>
          <w:u w:val="none"/>
          <w:lang w:val="fr-FR"/>
        </w:rPr>
      </w:pPr>
    </w:p>
    <w:p w:rsidR="00FD5FCB" w:rsidRDefault="00854AA1">
      <w:pPr>
        <w:pStyle w:val="Textbody"/>
        <w:rPr>
          <w:u w:val="none"/>
          <w:lang w:val="fr-FR"/>
        </w:rPr>
      </w:pPr>
      <w:r>
        <w:rPr>
          <w:u w:val="none"/>
          <w:lang w:val="fr-FR"/>
        </w:rPr>
        <w:t>L'ensemble des dispositifs devra être conçu et accessible aussi bien au public adulte qu'enfant.</w:t>
      </w:r>
    </w:p>
    <w:p w:rsidR="00FD5FCB" w:rsidRDefault="00FD5FCB">
      <w:pPr>
        <w:pStyle w:val="Textbody"/>
        <w:rPr>
          <w:u w:val="none"/>
          <w:lang w:val="fr-FR"/>
        </w:rPr>
      </w:pPr>
    </w:p>
    <w:p w:rsidR="00FD5FCB" w:rsidRDefault="00854AA1">
      <w:pPr>
        <w:pStyle w:val="Textbody"/>
        <w:rPr>
          <w:u w:val="none"/>
          <w:lang w:val="fr-FR"/>
        </w:rPr>
      </w:pPr>
      <w:r>
        <w:rPr>
          <w:u w:val="none"/>
          <w:lang w:val="fr-FR"/>
        </w:rPr>
        <w:t>Le prestataire veillera à intégrer de la manière la plus harmonieuse et la plus discrète pos</w:t>
      </w:r>
      <w:r>
        <w:rPr>
          <w:u w:val="none"/>
          <w:lang w:val="fr-FR"/>
        </w:rPr>
        <w:t>sible le corpus documentaire éventuel (panneaux explicatifs et cartels).</w:t>
      </w:r>
    </w:p>
    <w:p w:rsidR="00FD5FCB" w:rsidRDefault="00FD5FCB">
      <w:pPr>
        <w:pStyle w:val="Textbody"/>
        <w:rPr>
          <w:u w:val="none"/>
          <w:lang w:val="fr-FR"/>
        </w:rPr>
      </w:pPr>
    </w:p>
    <w:p w:rsidR="00FD5FCB" w:rsidRDefault="00854AA1">
      <w:pPr>
        <w:pStyle w:val="Textbody"/>
        <w:rPr>
          <w:u w:val="none"/>
          <w:lang w:val="fr-FR"/>
        </w:rPr>
      </w:pPr>
      <w:r>
        <w:rPr>
          <w:u w:val="none"/>
          <w:lang w:val="fr-FR"/>
        </w:rPr>
        <w:t>L'ensemble sera évidement conçu dans le respect des normes de conservation / présentation des archives.</w:t>
      </w:r>
    </w:p>
    <w:p w:rsidR="00FD5FCB" w:rsidRDefault="00FD5FCB">
      <w:pPr>
        <w:pStyle w:val="Textbody"/>
        <w:rPr>
          <w:u w:val="none"/>
          <w:lang w:val="fr-FR"/>
        </w:rPr>
      </w:pPr>
    </w:p>
    <w:p w:rsidR="00FD5FCB" w:rsidRDefault="00854AA1">
      <w:pPr>
        <w:pStyle w:val="Textbody"/>
        <w:keepNext/>
        <w:rPr>
          <w:lang w:val="fr-FR"/>
        </w:rPr>
      </w:pPr>
      <w:r>
        <w:rPr>
          <w:lang w:val="fr-FR"/>
        </w:rPr>
        <w:t>Commissariat scientifique</w:t>
      </w:r>
    </w:p>
    <w:p w:rsidR="00FD5FCB" w:rsidRDefault="00854AA1">
      <w:pPr>
        <w:pStyle w:val="Textbody"/>
        <w:rPr>
          <w:u w:val="none"/>
          <w:lang w:val="fr-FR"/>
        </w:rPr>
      </w:pPr>
      <w:r>
        <w:rPr>
          <w:u w:val="none"/>
          <w:lang w:val="fr-FR"/>
        </w:rPr>
        <w:t>Mme Sylvie Clair, Conservateur Général du Patrimo</w:t>
      </w:r>
      <w:r>
        <w:rPr>
          <w:u w:val="none"/>
          <w:lang w:val="fr-FR"/>
        </w:rPr>
        <w:t>ine</w:t>
      </w:r>
    </w:p>
    <w:p w:rsidR="00FD5FCB" w:rsidRDefault="00FD5FCB">
      <w:pPr>
        <w:pStyle w:val="Textbody"/>
        <w:rPr>
          <w:u w:val="none"/>
          <w:lang w:val="fr-FR"/>
        </w:rPr>
      </w:pPr>
    </w:p>
    <w:p w:rsidR="00FD5FCB" w:rsidRDefault="00854AA1">
      <w:pPr>
        <w:pStyle w:val="Textbody"/>
        <w:keepNext/>
        <w:rPr>
          <w:lang w:val="fr-FR"/>
        </w:rPr>
      </w:pPr>
      <w:r>
        <w:rPr>
          <w:lang w:val="fr-FR"/>
        </w:rPr>
        <w:t>Coordination</w:t>
      </w:r>
    </w:p>
    <w:p w:rsidR="00FD5FCB" w:rsidRDefault="00854AA1">
      <w:pPr>
        <w:pStyle w:val="Textbody"/>
        <w:rPr>
          <w:u w:val="none"/>
          <w:lang w:val="fr-FR"/>
        </w:rPr>
      </w:pPr>
      <w:r>
        <w:rPr>
          <w:u w:val="none"/>
          <w:lang w:val="fr-FR"/>
        </w:rPr>
        <w:t>Mme Isabelle Aillaud</w:t>
      </w:r>
    </w:p>
    <w:p w:rsidR="00FD5FCB" w:rsidRDefault="00854AA1">
      <w:pPr>
        <w:pStyle w:val="Textbody"/>
        <w:rPr>
          <w:u w:val="none"/>
          <w:lang w:val="fr-FR"/>
        </w:rPr>
      </w:pPr>
      <w:r>
        <w:rPr>
          <w:u w:val="none"/>
          <w:lang w:val="fr-FR"/>
        </w:rPr>
        <w:t>Mme Evelyne Borghiero</w:t>
      </w:r>
    </w:p>
    <w:p w:rsidR="00FD5FCB" w:rsidRDefault="00FD5FCB">
      <w:pPr>
        <w:pStyle w:val="Textbody"/>
        <w:rPr>
          <w:u w:val="none"/>
          <w:lang w:val="fr-FR"/>
        </w:rPr>
      </w:pPr>
    </w:p>
    <w:p w:rsidR="00FD5FCB" w:rsidRDefault="00854AA1">
      <w:pPr>
        <w:pStyle w:val="Titre1"/>
        <w:rPr>
          <w:lang w:val="fr-FR"/>
        </w:rPr>
      </w:pPr>
      <w:r>
        <w:rPr>
          <w:lang w:val="fr-FR"/>
        </w:rPr>
        <w:t>DESCRIPTION DETAILLEE DES PRESTATIONS</w:t>
      </w:r>
    </w:p>
    <w:p w:rsidR="00FD5FCB" w:rsidRDefault="00854AA1">
      <w:pPr>
        <w:pStyle w:val="Textbody"/>
        <w:rPr>
          <w:u w:val="none"/>
          <w:lang w:val="fr-FR"/>
        </w:rPr>
      </w:pPr>
      <w:r>
        <w:rPr>
          <w:u w:val="none"/>
          <w:lang w:val="fr-FR"/>
        </w:rPr>
        <w:t>Conception (technique et artistique), production (maîtrise d’œuvre, fabrication - hors mobilier -, suivi) et intégration/installation cohérentes pour l'expo</w:t>
      </w:r>
      <w:r>
        <w:rPr>
          <w:u w:val="none"/>
          <w:lang w:val="fr-FR"/>
        </w:rPr>
        <w:t>sition de :</w:t>
      </w:r>
    </w:p>
    <w:p w:rsidR="00FD5FCB" w:rsidRDefault="00FD5FCB">
      <w:pPr>
        <w:pStyle w:val="Textbody"/>
        <w:rPr>
          <w:u w:val="none"/>
          <w:lang w:val="fr-FR"/>
        </w:rPr>
      </w:pPr>
    </w:p>
    <w:p w:rsidR="00FD5FCB" w:rsidRDefault="00854AA1">
      <w:pPr>
        <w:pStyle w:val="Quotations"/>
        <w:numPr>
          <w:ilvl w:val="0"/>
          <w:numId w:val="17"/>
        </w:numPr>
      </w:pPr>
      <w:r>
        <w:lastRenderedPageBreak/>
        <w:t>la scé</w:t>
      </w:r>
      <w:r>
        <w:t>nographie;</w:t>
      </w:r>
    </w:p>
    <w:p w:rsidR="00FD5FCB" w:rsidRDefault="00854AA1">
      <w:pPr>
        <w:pStyle w:val="Quotations"/>
        <w:numPr>
          <w:ilvl w:val="0"/>
          <w:numId w:val="17"/>
        </w:numPr>
      </w:pPr>
      <w:r>
        <w:t>le graphisme : conception et réalisation de la signalétique, panneaux explicatifs et cartels;</w:t>
      </w:r>
    </w:p>
    <w:p w:rsidR="00FD5FCB" w:rsidRDefault="00854AA1">
      <w:pPr>
        <w:pStyle w:val="Quotations"/>
        <w:numPr>
          <w:ilvl w:val="0"/>
          <w:numId w:val="17"/>
        </w:numPr>
      </w:pPr>
      <w:r>
        <w:t>le multimédia;</w:t>
      </w:r>
    </w:p>
    <w:p w:rsidR="00FD5FCB" w:rsidRDefault="00854AA1">
      <w:pPr>
        <w:pStyle w:val="Quotations"/>
        <w:numPr>
          <w:ilvl w:val="0"/>
          <w:numId w:val="17"/>
        </w:numPr>
      </w:pPr>
      <w:r>
        <w:t>la mise à disposition du matériel audiovisuel / multimédia;</w:t>
      </w:r>
    </w:p>
    <w:p w:rsidR="00FD5FCB" w:rsidRDefault="00854AA1">
      <w:pPr>
        <w:pStyle w:val="Quotations"/>
        <w:numPr>
          <w:ilvl w:val="0"/>
          <w:numId w:val="17"/>
        </w:numPr>
      </w:pPr>
      <w:r>
        <w:t xml:space="preserve">l'installation sur site, réglages, rodage et </w:t>
      </w:r>
      <w:r>
        <w:t>maintenance;</w:t>
      </w:r>
    </w:p>
    <w:p w:rsidR="00FD5FCB" w:rsidRDefault="00854AA1">
      <w:pPr>
        <w:pStyle w:val="Quotations"/>
        <w:numPr>
          <w:ilvl w:val="0"/>
          <w:numId w:val="17"/>
        </w:numPr>
      </w:pPr>
      <w:r>
        <w:t>la formation éventuelle du personnel des Archives pour le bon fonctionnement des dispositifs multimédia pendant toute la durée de l'exposition;</w:t>
      </w:r>
    </w:p>
    <w:p w:rsidR="00FD5FCB" w:rsidRDefault="00854AA1">
      <w:pPr>
        <w:pStyle w:val="Quotations"/>
        <w:numPr>
          <w:ilvl w:val="0"/>
          <w:numId w:val="17"/>
        </w:numPr>
      </w:pPr>
      <w:r>
        <w:t>la fourniture d</w:t>
      </w:r>
      <w:r>
        <w:t>e masters de sauvegarde pour le multimédia.</w:t>
      </w:r>
    </w:p>
    <w:p w:rsidR="00FD5FCB" w:rsidRDefault="00FD5FCB">
      <w:pPr>
        <w:pStyle w:val="Textbody"/>
        <w:rPr>
          <w:u w:val="none"/>
          <w:lang w:val="fr-FR"/>
        </w:rPr>
      </w:pPr>
    </w:p>
    <w:p w:rsidR="00FD5FCB" w:rsidRDefault="00854AA1">
      <w:pPr>
        <w:pStyle w:val="Titre1"/>
        <w:rPr>
          <w:lang w:val="fr-FR"/>
        </w:rPr>
      </w:pPr>
      <w:r>
        <w:rPr>
          <w:lang w:val="fr-FR"/>
        </w:rPr>
        <w:t>LIVRABLES</w:t>
      </w:r>
      <w:r>
        <w:rPr>
          <w:lang w:val="fr-FR"/>
        </w:rPr>
        <w:t xml:space="preserve"> ET MODALITES D'EXECUTION</w:t>
      </w:r>
    </w:p>
    <w:p w:rsidR="00FD5FCB" w:rsidRDefault="00854AA1">
      <w:pPr>
        <w:pStyle w:val="Titre2"/>
        <w:rPr>
          <w:lang w:val="fr-FR"/>
        </w:rPr>
      </w:pPr>
      <w:r>
        <w:rPr>
          <w:lang w:val="fr-FR"/>
        </w:rPr>
        <w:t>Livrables attendus</w:t>
      </w:r>
    </w:p>
    <w:p w:rsidR="00FD5FCB" w:rsidRDefault="00854AA1">
      <w:pPr>
        <w:pStyle w:val="Textbody"/>
        <w:rPr>
          <w:u w:val="none"/>
          <w:lang w:val="fr-FR"/>
        </w:rPr>
      </w:pPr>
      <w:r>
        <w:rPr>
          <w:u w:val="none"/>
          <w:lang w:val="fr-FR"/>
        </w:rPr>
        <w:t>Le titulaire du marché devra fournir les livrables suivants :</w:t>
      </w:r>
    </w:p>
    <w:p w:rsidR="00FD5FCB" w:rsidRDefault="00FD5FCB">
      <w:pPr>
        <w:pStyle w:val="Textbody"/>
        <w:rPr>
          <w:u w:val="none"/>
          <w:lang w:val="fr-FR"/>
        </w:rPr>
      </w:pPr>
    </w:p>
    <w:p w:rsidR="00FD5FCB" w:rsidRDefault="00854AA1">
      <w:pPr>
        <w:pStyle w:val="Titre3"/>
      </w:pPr>
      <w:r>
        <w:t>Conception</w:t>
      </w:r>
      <w:r>
        <w:t xml:space="preserve"> de la scénographie</w:t>
      </w:r>
    </w:p>
    <w:p w:rsidR="00FD5FCB" w:rsidRDefault="00FD5FCB">
      <w:pPr>
        <w:pStyle w:val="Textbody"/>
        <w:rPr>
          <w:u w:val="none"/>
          <w:lang w:val="fr-FR"/>
        </w:rPr>
      </w:pPr>
    </w:p>
    <w:p w:rsidR="00FD5FCB" w:rsidRDefault="00854AA1">
      <w:pPr>
        <w:pStyle w:val="Quotations"/>
        <w:keepNext w:val="0"/>
        <w:numPr>
          <w:ilvl w:val="0"/>
          <w:numId w:val="18"/>
        </w:numPr>
      </w:pPr>
      <w:r>
        <w:t xml:space="preserve">Fourniture d'un </w:t>
      </w:r>
      <w:r>
        <w:rPr>
          <w:b/>
          <w:bCs/>
        </w:rPr>
        <w:t>avant-projet sommaire</w:t>
      </w:r>
      <w:r>
        <w:t xml:space="preserve"> précisant les choix muséographiques et partis pris d'ambiance,</w:t>
      </w:r>
    </w:p>
    <w:p w:rsidR="00FD5FCB" w:rsidRDefault="00FD5FCB">
      <w:pPr>
        <w:pStyle w:val="Textbody"/>
      </w:pPr>
    </w:p>
    <w:p w:rsidR="00FD5FCB" w:rsidRDefault="00854AA1">
      <w:pPr>
        <w:pStyle w:val="Quotations"/>
        <w:numPr>
          <w:ilvl w:val="0"/>
          <w:numId w:val="18"/>
        </w:numPr>
      </w:pPr>
      <w:r>
        <w:t>Fourniture d'u</w:t>
      </w:r>
      <w:r>
        <w:t xml:space="preserve">n </w:t>
      </w:r>
      <w:r>
        <w:rPr>
          <w:b/>
          <w:bCs/>
        </w:rPr>
        <w:t>avant projet définitif</w:t>
      </w:r>
      <w:r>
        <w:t xml:space="preserve"> qui comprendra</w:t>
      </w:r>
    </w:p>
    <w:p w:rsidR="00FD5FCB" w:rsidRDefault="00854AA1">
      <w:pPr>
        <w:pStyle w:val="Quotations"/>
        <w:numPr>
          <w:ilvl w:val="0"/>
          <w:numId w:val="19"/>
        </w:numPr>
        <w:ind w:left="1412"/>
      </w:pPr>
      <w:r>
        <w:t>la détermination des surfaces,</w:t>
      </w:r>
    </w:p>
    <w:p w:rsidR="00FD5FCB" w:rsidRDefault="00854AA1">
      <w:pPr>
        <w:pStyle w:val="Quotations"/>
        <w:numPr>
          <w:ilvl w:val="0"/>
          <w:numId w:val="19"/>
        </w:numPr>
        <w:ind w:left="1412"/>
      </w:pPr>
      <w:r>
        <w:t>les plans (en particulier les plans et préconisations techniques pour le mobilier et les dispositifs scénographiques que le prestataire fournira aux Archives municipales qui les fera f</w:t>
      </w:r>
      <w:r>
        <w:t>abriquer),</w:t>
      </w:r>
    </w:p>
    <w:p w:rsidR="00FD5FCB" w:rsidRDefault="00854AA1">
      <w:pPr>
        <w:pStyle w:val="Quotations"/>
        <w:numPr>
          <w:ilvl w:val="0"/>
          <w:numId w:val="19"/>
        </w:numPr>
        <w:ind w:left="1412"/>
      </w:pPr>
      <w:r>
        <w:t>la justification des solutions techniques retenues,</w:t>
      </w:r>
    </w:p>
    <w:p w:rsidR="00FD5FCB" w:rsidRDefault="00854AA1">
      <w:pPr>
        <w:pStyle w:val="Quotations"/>
        <w:numPr>
          <w:ilvl w:val="0"/>
          <w:numId w:val="19"/>
        </w:numPr>
        <w:ind w:left="1412"/>
      </w:pPr>
      <w:r>
        <w:t>l’établissement de la notice descriptive précisant la nature des matériaux utilisés et les techniques retenues.</w:t>
      </w:r>
    </w:p>
    <w:p w:rsidR="00FD5FCB" w:rsidRDefault="00FD5FCB">
      <w:pPr>
        <w:pStyle w:val="Textbody"/>
      </w:pPr>
    </w:p>
    <w:p w:rsidR="00FD5FCB" w:rsidRDefault="00854AA1">
      <w:pPr>
        <w:pStyle w:val="Titre3"/>
      </w:pPr>
      <w:r>
        <w:lastRenderedPageBreak/>
        <w:t>Conduite du projet et fourniture des éléments de scénographie</w:t>
      </w:r>
    </w:p>
    <w:p w:rsidR="00FD5FCB" w:rsidRDefault="00854AA1">
      <w:pPr>
        <w:pStyle w:val="Quotations"/>
        <w:numPr>
          <w:ilvl w:val="0"/>
          <w:numId w:val="20"/>
        </w:numPr>
      </w:pPr>
      <w:r>
        <w:rPr>
          <w:b/>
          <w:bCs/>
          <w:lang w:val="fr-FR"/>
        </w:rPr>
        <w:t>Pro</w:t>
      </w:r>
      <w:r>
        <w:rPr>
          <w:b/>
          <w:bCs/>
          <w:lang w:val="fr-FR"/>
        </w:rPr>
        <w:t>duction et in</w:t>
      </w:r>
      <w:r>
        <w:rPr>
          <w:b/>
          <w:bCs/>
          <w:lang w:val="fr-FR"/>
        </w:rPr>
        <w:t>tégration</w:t>
      </w:r>
      <w:r>
        <w:rPr>
          <w:lang w:val="fr-FR"/>
        </w:rPr>
        <w:t xml:space="preserve"> des dispositifs multimédias (multimédias, sonorisation, éclairage) et des éléments graphiques</w:t>
      </w:r>
    </w:p>
    <w:p w:rsidR="00FD5FCB" w:rsidRDefault="00854AA1">
      <w:pPr>
        <w:pStyle w:val="Quotations"/>
        <w:numPr>
          <w:ilvl w:val="0"/>
          <w:numId w:val="20"/>
        </w:numPr>
      </w:pPr>
      <w:r>
        <w:rPr>
          <w:b/>
          <w:bCs/>
        </w:rPr>
        <w:t>Maîtrise d’œuvre</w:t>
      </w:r>
      <w:r>
        <w:t xml:space="preserve"> (coordination et suivi de chantier tous corps confondus)</w:t>
      </w:r>
    </w:p>
    <w:p w:rsidR="00FD5FCB" w:rsidRDefault="00854AA1">
      <w:pPr>
        <w:pStyle w:val="Quotations"/>
        <w:numPr>
          <w:ilvl w:val="0"/>
          <w:numId w:val="20"/>
        </w:numPr>
      </w:pPr>
      <w:r>
        <w:rPr>
          <w:b/>
          <w:bCs/>
        </w:rPr>
        <w:t>Maintenance</w:t>
      </w:r>
      <w:r>
        <w:t xml:space="preserve"> (pendant la durée de l'exposition)</w:t>
      </w:r>
    </w:p>
    <w:p w:rsidR="00FD5FCB" w:rsidRDefault="00854AA1">
      <w:pPr>
        <w:pStyle w:val="Quotations"/>
        <w:numPr>
          <w:ilvl w:val="0"/>
          <w:numId w:val="20"/>
        </w:numPr>
      </w:pPr>
      <w:r>
        <w:rPr>
          <w:b/>
          <w:bCs/>
        </w:rPr>
        <w:t>Formation</w:t>
      </w:r>
      <w:r>
        <w:t xml:space="preserve"> des personnels des Archives pour les dispositifs multimédia</w:t>
      </w:r>
    </w:p>
    <w:p w:rsidR="00FD5FCB" w:rsidRDefault="00854AA1">
      <w:pPr>
        <w:pStyle w:val="Quotations"/>
        <w:numPr>
          <w:ilvl w:val="0"/>
          <w:numId w:val="20"/>
        </w:numPr>
      </w:pPr>
      <w:r>
        <w:rPr>
          <w:b/>
          <w:bCs/>
          <w:lang w:val="fr-FR"/>
        </w:rPr>
        <w:t>Fournitur</w:t>
      </w:r>
      <w:r>
        <w:rPr>
          <w:b/>
          <w:bCs/>
          <w:lang w:val="fr-FR"/>
        </w:rPr>
        <w:t>e</w:t>
      </w:r>
      <w:r>
        <w:rPr>
          <w:lang w:val="fr-FR"/>
        </w:rPr>
        <w:t xml:space="preserve"> de masters de sauvegarde.</w:t>
      </w:r>
    </w:p>
    <w:p w:rsidR="00FD5FCB" w:rsidRDefault="00854AA1">
      <w:pPr>
        <w:pStyle w:val="Titre2"/>
        <w:rPr>
          <w:lang w:val="fr-FR"/>
        </w:rPr>
      </w:pPr>
      <w:r>
        <w:rPr>
          <w:lang w:val="fr-FR"/>
        </w:rPr>
        <w:t>Obligations de la Ville de Marseille</w:t>
      </w:r>
    </w:p>
    <w:p w:rsidR="00FD5FCB" w:rsidRDefault="00854AA1">
      <w:pPr>
        <w:pStyle w:val="Textbody"/>
        <w:rPr>
          <w:u w:val="none"/>
          <w:lang w:val="fr-FR"/>
        </w:rPr>
      </w:pPr>
      <w:r>
        <w:rPr>
          <w:u w:val="none"/>
          <w:lang w:val="fr-FR"/>
        </w:rPr>
        <w:t>Les Archives municipales apporteront leur expertise des documents, en parti</w:t>
      </w:r>
      <w:r>
        <w:rPr>
          <w:u w:val="none"/>
          <w:lang w:val="fr-FR"/>
        </w:rPr>
        <w:t>culier sur le choix des documents originaux et surtout sur ceux présentés sous forme multimédia.</w:t>
      </w:r>
    </w:p>
    <w:p w:rsidR="00FD5FCB" w:rsidRDefault="00FD5FCB">
      <w:pPr>
        <w:pStyle w:val="Textbody"/>
        <w:rPr>
          <w:u w:val="none"/>
          <w:lang w:val="fr-FR"/>
        </w:rPr>
      </w:pPr>
    </w:p>
    <w:p w:rsidR="00FD5FCB" w:rsidRDefault="00854AA1">
      <w:pPr>
        <w:pStyle w:val="Textbody"/>
        <w:rPr>
          <w:u w:val="none"/>
          <w:lang w:val="fr-FR"/>
        </w:rPr>
      </w:pPr>
      <w:r>
        <w:rPr>
          <w:u w:val="none"/>
          <w:lang w:val="fr-FR"/>
        </w:rPr>
        <w:t>Les Archives municipales feront fabriquer et installer le mobilier nécessaire à la scénographie, d'après les plans fournis par le titulaire.</w:t>
      </w:r>
    </w:p>
    <w:p w:rsidR="00FD5FCB" w:rsidRDefault="00FD5FCB">
      <w:pPr>
        <w:pStyle w:val="Textbody"/>
        <w:rPr>
          <w:u w:val="none"/>
          <w:lang w:val="fr-FR"/>
        </w:rPr>
      </w:pPr>
    </w:p>
    <w:p w:rsidR="00FD5FCB" w:rsidRDefault="00854AA1">
      <w:pPr>
        <w:pStyle w:val="Textbody"/>
        <w:rPr>
          <w:u w:val="none"/>
          <w:lang w:val="fr-FR"/>
        </w:rPr>
      </w:pPr>
      <w:r>
        <w:rPr>
          <w:u w:val="none"/>
          <w:lang w:val="fr-FR"/>
        </w:rPr>
        <w:t xml:space="preserve">Les originaux </w:t>
      </w:r>
      <w:r>
        <w:rPr>
          <w:u w:val="none"/>
          <w:lang w:val="fr-FR"/>
        </w:rPr>
        <w:t>seront mis en place et éventuellement encadrés par les Archives municipales.</w:t>
      </w:r>
    </w:p>
    <w:p w:rsidR="00FD5FCB" w:rsidRDefault="00FD5FCB">
      <w:pPr>
        <w:pStyle w:val="Textbody"/>
        <w:rPr>
          <w:u w:val="none"/>
          <w:lang w:val="fr-FR"/>
        </w:rPr>
      </w:pPr>
    </w:p>
    <w:p w:rsidR="00FD5FCB" w:rsidRDefault="00854AA1">
      <w:pPr>
        <w:pStyle w:val="Textbody"/>
        <w:rPr>
          <w:u w:val="none"/>
          <w:lang w:val="fr-FR"/>
        </w:rPr>
      </w:pPr>
      <w:r>
        <w:rPr>
          <w:u w:val="none"/>
          <w:lang w:val="fr-FR"/>
        </w:rPr>
        <w:t>Les Archives mettent à disposition du titulaire l'ensemble des données publiques en sa possession pouvant faire l'objet d'une mise en valeur durant l'exposition. Cela concerne en</w:t>
      </w:r>
      <w:r>
        <w:rPr>
          <w:u w:val="none"/>
          <w:lang w:val="fr-FR"/>
        </w:rPr>
        <w:t xml:space="preserve"> particulier les fonds iconographiques et les archives numérisées.</w:t>
      </w:r>
    </w:p>
    <w:p w:rsidR="00FD5FCB" w:rsidRDefault="00FD5FCB">
      <w:pPr>
        <w:pStyle w:val="Textbody"/>
        <w:rPr>
          <w:u w:val="none"/>
          <w:lang w:val="fr-FR"/>
        </w:rPr>
      </w:pPr>
    </w:p>
    <w:p w:rsidR="00FD5FCB" w:rsidRDefault="00854AA1">
      <w:pPr>
        <w:pStyle w:val="Textbody"/>
        <w:rPr>
          <w:u w:val="none"/>
          <w:lang w:val="fr-FR"/>
        </w:rPr>
      </w:pPr>
      <w:r>
        <w:rPr>
          <w:u w:val="none"/>
          <w:lang w:val="fr-FR"/>
        </w:rPr>
        <w:t>La Ville de Marseille assurera la remise en état des espaces d'exposition à l'issue de la manifestation.</w:t>
      </w:r>
    </w:p>
    <w:p w:rsidR="00FD5FCB" w:rsidRDefault="00FD5FCB">
      <w:pPr>
        <w:pStyle w:val="Textbody"/>
        <w:rPr>
          <w:u w:val="none"/>
          <w:lang w:val="fr-FR"/>
        </w:rPr>
      </w:pPr>
    </w:p>
    <w:p w:rsidR="00FD5FCB" w:rsidRDefault="00854AA1">
      <w:pPr>
        <w:pStyle w:val="Titre2"/>
        <w:rPr>
          <w:lang w:val="fr-FR"/>
        </w:rPr>
      </w:pPr>
      <w:r>
        <w:rPr>
          <w:lang w:val="fr-FR"/>
        </w:rPr>
        <w:t>Conception de la scénographie et choix des documents</w:t>
      </w:r>
    </w:p>
    <w:p w:rsidR="00FD5FCB" w:rsidRDefault="00854AA1">
      <w:pPr>
        <w:pStyle w:val="Textbody"/>
        <w:rPr>
          <w:u w:val="none"/>
          <w:lang w:val="fr-FR"/>
        </w:rPr>
      </w:pPr>
      <w:r>
        <w:rPr>
          <w:u w:val="none"/>
          <w:lang w:val="fr-FR"/>
        </w:rPr>
        <w:t xml:space="preserve">La </w:t>
      </w:r>
      <w:r>
        <w:rPr>
          <w:u w:val="none"/>
          <w:lang w:val="fr-FR"/>
        </w:rPr>
        <w:t>conception de la scénograp</w:t>
      </w:r>
      <w:r>
        <w:rPr>
          <w:u w:val="none"/>
          <w:lang w:val="fr-FR"/>
        </w:rPr>
        <w:t>hie</w:t>
      </w:r>
      <w:r>
        <w:rPr>
          <w:u w:val="none"/>
          <w:lang w:val="fr-FR"/>
        </w:rPr>
        <w:t xml:space="preserve"> et des dispositifs multimédias de l’exposition sera faite et mise en œuvre en étroite collaboration avec l'équipe des Archives municipales.</w:t>
      </w:r>
    </w:p>
    <w:p w:rsidR="00FD5FCB" w:rsidRDefault="00FD5FCB">
      <w:pPr>
        <w:pStyle w:val="Textbody"/>
        <w:rPr>
          <w:u w:val="none"/>
          <w:lang w:val="fr-FR"/>
        </w:rPr>
      </w:pPr>
    </w:p>
    <w:p w:rsidR="00FD5FCB" w:rsidRDefault="00854AA1">
      <w:pPr>
        <w:pStyle w:val="Textbody"/>
        <w:rPr>
          <w:u w:val="none"/>
          <w:lang w:val="fr-FR"/>
        </w:rPr>
      </w:pPr>
      <w:r>
        <w:rPr>
          <w:u w:val="none"/>
          <w:lang w:val="fr-FR"/>
        </w:rPr>
        <w:t>Concernant les documents iconographiques et en particulier photographiques, certains pourront être présentés s</w:t>
      </w:r>
      <w:r>
        <w:rPr>
          <w:u w:val="none"/>
          <w:lang w:val="fr-FR"/>
        </w:rPr>
        <w:t>ous forme de tirages modernes et agrandissements (dimensions à déterminer), dont certains stéréoscopiques ou caisson lumineux</w:t>
      </w:r>
    </w:p>
    <w:p w:rsidR="00FD5FCB" w:rsidRDefault="00FD5FCB">
      <w:pPr>
        <w:pStyle w:val="Textbody"/>
        <w:rPr>
          <w:u w:val="none"/>
          <w:lang w:val="fr-FR"/>
        </w:rPr>
      </w:pPr>
    </w:p>
    <w:p w:rsidR="00FD5FCB" w:rsidRDefault="00854AA1">
      <w:pPr>
        <w:pStyle w:val="Textbody"/>
        <w:rPr>
          <w:u w:val="none"/>
          <w:lang w:val="fr-FR"/>
        </w:rPr>
      </w:pPr>
      <w:r>
        <w:rPr>
          <w:u w:val="none"/>
          <w:lang w:val="fr-FR"/>
        </w:rPr>
        <w:t>Le reste des documents choisis (la majorité) sera présentée dans le cadre de dispositifs multimédia.</w:t>
      </w:r>
    </w:p>
    <w:p w:rsidR="00FD5FCB" w:rsidRDefault="00FD5FCB">
      <w:pPr>
        <w:pStyle w:val="Textbody"/>
        <w:rPr>
          <w:u w:val="none"/>
          <w:lang w:val="fr-FR"/>
        </w:rPr>
      </w:pPr>
    </w:p>
    <w:p w:rsidR="00FD5FCB" w:rsidRDefault="00854AA1">
      <w:pPr>
        <w:pStyle w:val="Textbody"/>
        <w:rPr>
          <w:u w:val="none"/>
          <w:lang w:val="fr-FR"/>
        </w:rPr>
      </w:pPr>
      <w:r>
        <w:rPr>
          <w:u w:val="none"/>
          <w:lang w:val="fr-FR"/>
        </w:rPr>
        <w:t xml:space="preserve">Ces choix seront à </w:t>
      </w:r>
      <w:r>
        <w:rPr>
          <w:u w:val="none"/>
          <w:lang w:val="fr-FR"/>
        </w:rPr>
        <w:t>définir en concertation avec les Archives municipales.</w:t>
      </w:r>
    </w:p>
    <w:p w:rsidR="00FD5FCB" w:rsidRDefault="00FD5FCB">
      <w:pPr>
        <w:pStyle w:val="Textbody"/>
        <w:rPr>
          <w:u w:val="none"/>
          <w:lang w:val="fr-FR"/>
        </w:rPr>
      </w:pPr>
    </w:p>
    <w:p w:rsidR="00FD5FCB" w:rsidRDefault="00854AA1">
      <w:pPr>
        <w:pStyle w:val="Titre2"/>
        <w:rPr>
          <w:lang w:val="fr-FR"/>
        </w:rPr>
      </w:pPr>
      <w:r>
        <w:rPr>
          <w:lang w:val="fr-FR"/>
        </w:rPr>
        <w:lastRenderedPageBreak/>
        <w:t>Présentation des documents</w:t>
      </w:r>
    </w:p>
    <w:p w:rsidR="00FD5FCB" w:rsidRDefault="00854AA1">
      <w:pPr>
        <w:pStyle w:val="Textbody"/>
      </w:pPr>
      <w:r>
        <w:rPr>
          <w:u w:val="none"/>
          <w:lang w:val="fr-FR"/>
        </w:rPr>
        <w:t xml:space="preserve">Concernant les </w:t>
      </w:r>
      <w:r>
        <w:rPr>
          <w:u w:val="none"/>
          <w:lang w:val="fr-FR"/>
        </w:rPr>
        <w:t>modalités de présentation des documents originaux</w:t>
      </w:r>
      <w:r>
        <w:rPr>
          <w:u w:val="none"/>
          <w:lang w:val="fr-FR"/>
        </w:rPr>
        <w:t xml:space="preserve"> (approximativement entre 10 et 15), elles respecteront les recommandations du Service Interministériel des A</w:t>
      </w:r>
      <w:r>
        <w:rPr>
          <w:u w:val="none"/>
          <w:lang w:val="fr-FR"/>
        </w:rPr>
        <w:t>rchives de France : placement sous vitrines ou cadres ou tous autres dispositifs de protection contre le vol ou les dégradations. Il en sera de même pour les dispositifs multimédia et tout le matériel audio/vidéo/multimédia.</w:t>
      </w:r>
    </w:p>
    <w:p w:rsidR="00FD5FCB" w:rsidRDefault="00FD5FCB">
      <w:pPr>
        <w:pStyle w:val="Textbody"/>
      </w:pPr>
    </w:p>
    <w:p w:rsidR="00FD5FCB" w:rsidRDefault="00854AA1">
      <w:pPr>
        <w:pStyle w:val="Textbody"/>
        <w:rPr>
          <w:u w:val="none"/>
          <w:lang w:val="fr-FR"/>
        </w:rPr>
      </w:pPr>
      <w:r>
        <w:rPr>
          <w:u w:val="none"/>
          <w:lang w:val="fr-FR"/>
        </w:rPr>
        <w:t>Les vitrines doivent présenter</w:t>
      </w:r>
      <w:r>
        <w:rPr>
          <w:u w:val="none"/>
          <w:lang w:val="fr-FR"/>
        </w:rPr>
        <w:t xml:space="preserve"> plusieurs caractéristiques :</w:t>
      </w:r>
    </w:p>
    <w:p w:rsidR="00FD5FCB" w:rsidRDefault="00854AA1">
      <w:pPr>
        <w:pStyle w:val="Textbody"/>
        <w:numPr>
          <w:ilvl w:val="0"/>
          <w:numId w:val="21"/>
        </w:numPr>
        <w:rPr>
          <w:u w:val="none"/>
          <w:lang w:val="fr-FR"/>
        </w:rPr>
      </w:pPr>
      <w:r>
        <w:rPr>
          <w:u w:val="none"/>
          <w:lang w:val="fr-FR"/>
        </w:rPr>
        <w:t>fermeture à clé antivol,</w:t>
      </w:r>
    </w:p>
    <w:p w:rsidR="00FD5FCB" w:rsidRDefault="00854AA1">
      <w:pPr>
        <w:pStyle w:val="Textbody"/>
        <w:numPr>
          <w:ilvl w:val="0"/>
          <w:numId w:val="21"/>
        </w:numPr>
        <w:rPr>
          <w:u w:val="none"/>
          <w:lang w:val="fr-FR"/>
        </w:rPr>
      </w:pPr>
      <w:r>
        <w:rPr>
          <w:u w:val="none"/>
          <w:lang w:val="fr-FR"/>
        </w:rPr>
        <w:t>verre de sécurité (feuilleté ou trempé) et non un simple verre,</w:t>
      </w:r>
    </w:p>
    <w:p w:rsidR="00FD5FCB" w:rsidRDefault="00854AA1">
      <w:pPr>
        <w:pStyle w:val="Textbody"/>
        <w:numPr>
          <w:ilvl w:val="0"/>
          <w:numId w:val="21"/>
        </w:numPr>
        <w:rPr>
          <w:u w:val="none"/>
          <w:lang w:val="fr-FR"/>
        </w:rPr>
      </w:pPr>
      <w:r>
        <w:rPr>
          <w:u w:val="none"/>
          <w:lang w:val="fr-FR"/>
        </w:rPr>
        <w:t>stabilité pour éviter d'être renversées ou déplacées par le public,</w:t>
      </w:r>
    </w:p>
    <w:p w:rsidR="00FD5FCB" w:rsidRDefault="00854AA1">
      <w:pPr>
        <w:pStyle w:val="Textbody"/>
        <w:numPr>
          <w:ilvl w:val="0"/>
          <w:numId w:val="21"/>
        </w:numPr>
        <w:rPr>
          <w:u w:val="none"/>
          <w:lang w:val="fr-FR"/>
        </w:rPr>
      </w:pPr>
      <w:r>
        <w:rPr>
          <w:u w:val="none"/>
          <w:lang w:val="fr-FR"/>
        </w:rPr>
        <w:t>étanchéité à la poussière.</w:t>
      </w:r>
    </w:p>
    <w:p w:rsidR="00FD5FCB" w:rsidRDefault="00854AA1">
      <w:pPr>
        <w:pStyle w:val="Textbody"/>
        <w:numPr>
          <w:ilvl w:val="0"/>
          <w:numId w:val="21"/>
        </w:numPr>
        <w:rPr>
          <w:u w:val="none"/>
          <w:lang w:val="fr-FR"/>
        </w:rPr>
      </w:pPr>
      <w:r>
        <w:rPr>
          <w:u w:val="none"/>
          <w:lang w:val="fr-FR"/>
        </w:rPr>
        <w:t xml:space="preserve">Le système d'accrochage des cadres ou </w:t>
      </w:r>
      <w:r>
        <w:rPr>
          <w:u w:val="none"/>
          <w:lang w:val="fr-FR"/>
        </w:rPr>
        <w:t>autres objets est sécurisé par l'utilisation de clés,</w:t>
      </w:r>
    </w:p>
    <w:p w:rsidR="00FD5FCB" w:rsidRDefault="00854AA1">
      <w:pPr>
        <w:pStyle w:val="Textbody"/>
        <w:numPr>
          <w:ilvl w:val="0"/>
          <w:numId w:val="21"/>
        </w:numPr>
        <w:rPr>
          <w:u w:val="none"/>
          <w:lang w:val="fr-FR"/>
        </w:rPr>
      </w:pPr>
      <w:r>
        <w:rPr>
          <w:u w:val="none"/>
          <w:lang w:val="fr-FR"/>
        </w:rPr>
        <w:t xml:space="preserve">de pitons retournés, de pattes… Les supports de présentation sont adaptés aux documents avec des calages appropriés,  le tout avec des matériaux neutres qui ne pourront altérer les documents pendant la </w:t>
      </w:r>
      <w:r>
        <w:rPr>
          <w:u w:val="none"/>
          <w:lang w:val="fr-FR"/>
        </w:rPr>
        <w:t>durée de l'exposition</w:t>
      </w:r>
    </w:p>
    <w:p w:rsidR="00FD5FCB" w:rsidRDefault="00FD5FCB">
      <w:pPr>
        <w:pStyle w:val="Textbody"/>
        <w:rPr>
          <w:u w:val="none"/>
          <w:lang w:val="fr-FR"/>
        </w:rPr>
      </w:pPr>
    </w:p>
    <w:p w:rsidR="00FD5FCB" w:rsidRDefault="00854AA1">
      <w:pPr>
        <w:pStyle w:val="Textbody"/>
        <w:rPr>
          <w:u w:val="none"/>
          <w:lang w:val="fr-FR"/>
        </w:rPr>
      </w:pPr>
      <w:r>
        <w:rPr>
          <w:u w:val="none"/>
          <w:lang w:val="fr-FR"/>
        </w:rPr>
        <w:t>De plus, l'ensemble des dispositifs mis en place par le titulaire devront être conformes aux normes de sécurité contre les risques d'incendie et applicables aux établissements recevant du public (ERP).</w:t>
      </w:r>
    </w:p>
    <w:p w:rsidR="00FD5FCB" w:rsidRDefault="00FD5FCB">
      <w:pPr>
        <w:pStyle w:val="Textbody"/>
        <w:rPr>
          <w:u w:val="none"/>
          <w:lang w:val="fr-FR"/>
        </w:rPr>
      </w:pPr>
    </w:p>
    <w:p w:rsidR="00FD5FCB" w:rsidRDefault="00854AA1">
      <w:pPr>
        <w:pStyle w:val="Textbody"/>
      </w:pPr>
      <w:r>
        <w:rPr>
          <w:u w:val="none"/>
          <w:lang w:val="fr-FR"/>
        </w:rPr>
        <w:t>La lumière</w:t>
      </w:r>
      <w:r>
        <w:rPr>
          <w:u w:val="none"/>
          <w:lang w:val="fr-FR"/>
        </w:rPr>
        <w:t xml:space="preserve"> doit être stricteme</w:t>
      </w:r>
      <w:r>
        <w:rPr>
          <w:u w:val="none"/>
          <w:lang w:val="fr-FR"/>
        </w:rPr>
        <w:t>nt contrôlée et conforme aux taux de</w:t>
      </w:r>
      <w:r>
        <w:rPr>
          <w:u w:val="none"/>
        </w:rPr>
        <w:t xml:space="preserve"> luminosité recommandés par l'Association internationale des archives francophones, en fonction des supports exposés, qui sont de:</w:t>
      </w:r>
    </w:p>
    <w:p w:rsidR="00FD5FCB" w:rsidRDefault="00FD5FCB">
      <w:pPr>
        <w:pStyle w:val="Standard"/>
      </w:pPr>
    </w:p>
    <w:p w:rsidR="00FD5FCB" w:rsidRDefault="00854AA1">
      <w:pPr>
        <w:pStyle w:val="Standard"/>
        <w:numPr>
          <w:ilvl w:val="0"/>
          <w:numId w:val="22"/>
        </w:numPr>
      </w:pPr>
      <w:r>
        <w:rPr>
          <w:b/>
          <w:bCs/>
        </w:rPr>
        <w:t>50 lux</w:t>
      </w:r>
      <w:r>
        <w:t xml:space="preserve"> : parchemin, papier mécanique, photographie papier noir et blanc ou couleur, plaq</w:t>
      </w:r>
      <w:r>
        <w:t>ue de verre photographique,</w:t>
      </w:r>
    </w:p>
    <w:p w:rsidR="00FD5FCB" w:rsidRDefault="00854AA1">
      <w:pPr>
        <w:pStyle w:val="Standard"/>
        <w:numPr>
          <w:ilvl w:val="0"/>
          <w:numId w:val="15"/>
        </w:numPr>
      </w:pPr>
      <w:r>
        <w:rPr>
          <w:b/>
          <w:bCs/>
        </w:rPr>
        <w:t>100 lux</w:t>
      </w:r>
      <w:r>
        <w:t xml:space="preserve"> : papier chiffon, reliure cuir.</w:t>
      </w:r>
    </w:p>
    <w:p w:rsidR="00FD5FCB" w:rsidRDefault="00FD5FCB">
      <w:pPr>
        <w:pStyle w:val="Standard"/>
      </w:pPr>
    </w:p>
    <w:p w:rsidR="00FD5FCB" w:rsidRDefault="00854AA1">
      <w:pPr>
        <w:pStyle w:val="Standard"/>
      </w:pPr>
      <w:r>
        <w:t>Les documents ne doivent pas être exposés de façon continue et prolongée, sous peine d'altération grave et irréversible. La lumière doit être strictement contrôlée.</w:t>
      </w:r>
    </w:p>
    <w:p w:rsidR="00FD5FCB" w:rsidRDefault="00FD5FCB">
      <w:pPr>
        <w:pStyle w:val="Standard"/>
      </w:pPr>
    </w:p>
    <w:p w:rsidR="00FD5FCB" w:rsidRDefault="00854AA1">
      <w:pPr>
        <w:pStyle w:val="Standard"/>
        <w:rPr>
          <w:lang w:val="fr-FR"/>
        </w:rPr>
      </w:pPr>
      <w:r>
        <w:rPr>
          <w:lang w:val="fr-FR"/>
        </w:rPr>
        <w:t>Le titulaire devra r</w:t>
      </w:r>
      <w:r>
        <w:rPr>
          <w:lang w:val="fr-FR"/>
        </w:rPr>
        <w:t>especter ces taux de luminosité. Des mesures de contrôle seront effectuées par les Archives municipales avant l'ouverture au public de l'exposition.</w:t>
      </w:r>
    </w:p>
    <w:p w:rsidR="00FD5FCB" w:rsidRDefault="00FD5FCB">
      <w:pPr>
        <w:pStyle w:val="Textbody"/>
        <w:rPr>
          <w:u w:val="none"/>
          <w:lang w:val="fr-FR"/>
        </w:rPr>
      </w:pPr>
    </w:p>
    <w:p w:rsidR="00FD5FCB" w:rsidRDefault="00FD5FCB">
      <w:pPr>
        <w:pStyle w:val="Textbody"/>
        <w:rPr>
          <w:u w:val="none"/>
          <w:lang w:val="fr-FR"/>
        </w:rPr>
      </w:pPr>
    </w:p>
    <w:p w:rsidR="00FD5FCB" w:rsidRDefault="00854AA1">
      <w:pPr>
        <w:pStyle w:val="Titre2"/>
        <w:rPr>
          <w:lang w:val="fr-FR"/>
        </w:rPr>
      </w:pPr>
      <w:r>
        <w:rPr>
          <w:lang w:val="fr-FR"/>
        </w:rPr>
        <w:t>Protection contre le vol et les dégradations</w:t>
      </w:r>
    </w:p>
    <w:p w:rsidR="00FD5FCB" w:rsidRDefault="00854AA1">
      <w:pPr>
        <w:pStyle w:val="Textbody"/>
        <w:rPr>
          <w:u w:val="none"/>
          <w:lang w:val="fr-FR"/>
        </w:rPr>
      </w:pPr>
      <w:r>
        <w:rPr>
          <w:u w:val="none"/>
          <w:lang w:val="fr-FR"/>
        </w:rPr>
        <w:t>Aucun documents ne devra être accessible directement au publ</w:t>
      </w:r>
      <w:r>
        <w:rPr>
          <w:u w:val="none"/>
          <w:lang w:val="fr-FR"/>
        </w:rPr>
        <w:t>ic, sauf dérogation accordée par les Archives municipales.</w:t>
      </w:r>
    </w:p>
    <w:p w:rsidR="00FD5FCB" w:rsidRDefault="00FD5FCB">
      <w:pPr>
        <w:pStyle w:val="Textbody"/>
        <w:rPr>
          <w:u w:val="none"/>
          <w:lang w:val="fr-FR"/>
        </w:rPr>
      </w:pPr>
    </w:p>
    <w:p w:rsidR="00FD5FCB" w:rsidRDefault="00854AA1">
      <w:pPr>
        <w:pStyle w:val="Titre2"/>
        <w:rPr>
          <w:lang w:val="fr-FR"/>
        </w:rPr>
      </w:pPr>
      <w:r>
        <w:rPr>
          <w:lang w:val="fr-FR"/>
        </w:rPr>
        <w:t>Description des salles d'exposition</w:t>
      </w:r>
    </w:p>
    <w:p w:rsidR="00FD5FCB" w:rsidRDefault="00854AA1">
      <w:pPr>
        <w:pStyle w:val="Textbody"/>
      </w:pPr>
      <w:r>
        <w:rPr>
          <w:u w:val="none"/>
          <w:lang w:val="fr-FR"/>
        </w:rPr>
        <w:t xml:space="preserve">Les </w:t>
      </w:r>
      <w:r>
        <w:rPr>
          <w:u w:val="none"/>
          <w:lang w:val="fr-FR"/>
        </w:rPr>
        <w:t>Archives</w:t>
      </w:r>
      <w:r>
        <w:rPr>
          <w:u w:val="none"/>
          <w:lang w:val="fr-FR"/>
        </w:rPr>
        <w:t xml:space="preserve"> municipales utiliseront un espace d'exposition (situé en sous-sol) constitué de :</w:t>
      </w:r>
    </w:p>
    <w:p w:rsidR="00FD5FCB" w:rsidRDefault="00FD5FCB">
      <w:pPr>
        <w:pStyle w:val="Textbody"/>
        <w:rPr>
          <w:u w:val="none"/>
          <w:lang w:val="fr-FR"/>
        </w:rPr>
      </w:pPr>
    </w:p>
    <w:p w:rsidR="00FD5FCB" w:rsidRDefault="00854AA1">
      <w:pPr>
        <w:pStyle w:val="Quotations"/>
        <w:numPr>
          <w:ilvl w:val="0"/>
          <w:numId w:val="23"/>
        </w:numPr>
      </w:pPr>
      <w:r>
        <w:lastRenderedPageBreak/>
        <w:t>la salle d'exposition de 170 m² (fermée, sécurisée et climatisée</w:t>
      </w:r>
      <w:r>
        <w:t>),</w:t>
      </w:r>
    </w:p>
    <w:p w:rsidR="00FD5FCB" w:rsidRDefault="00854AA1">
      <w:pPr>
        <w:pStyle w:val="Quotations"/>
        <w:numPr>
          <w:ilvl w:val="0"/>
          <w:numId w:val="23"/>
        </w:numPr>
      </w:pPr>
      <w:r>
        <w:t>le hall de 170 m², qui devra servir d'appel pour la suite de l'exposition et constituer une invitation pour les visiteurs à poursuivre le parcours. Dans ce hall aucun document original ne pourra être exposé, seuls les fac similés, reproductions ou audio</w:t>
      </w:r>
      <w:r>
        <w:t>visuels/multimédias seront acceptés.</w:t>
      </w:r>
    </w:p>
    <w:p w:rsidR="00FD5FCB" w:rsidRDefault="00FD5FCB">
      <w:pPr>
        <w:pStyle w:val="Textbody"/>
        <w:rPr>
          <w:u w:val="none"/>
          <w:lang w:val="fr-FR"/>
        </w:rPr>
      </w:pPr>
    </w:p>
    <w:p w:rsidR="00FD5FCB" w:rsidRDefault="00854AA1">
      <w:pPr>
        <w:pStyle w:val="Textbody"/>
        <w:rPr>
          <w:u w:val="none"/>
          <w:lang w:val="fr-FR"/>
        </w:rPr>
      </w:pPr>
      <w:r>
        <w:rPr>
          <w:u w:val="none"/>
          <w:lang w:val="fr-FR"/>
        </w:rPr>
        <w:t>La salle d'exposition sera mise à disposition du titulaire avec une peinture refaite par la Ville de Marseille pour l'occasion, de couleur blanche. Le titulaire est libre de choisir d'autres couleurs sur tout ou partie</w:t>
      </w:r>
      <w:r>
        <w:rPr>
          <w:u w:val="none"/>
          <w:lang w:val="fr-FR"/>
        </w:rPr>
        <w:t xml:space="preserve"> des murs, sous réserve de réaliser ces travaux de peinture dans le cadre du marché.</w:t>
      </w:r>
    </w:p>
    <w:p w:rsidR="00FD5FCB" w:rsidRDefault="00FD5FCB">
      <w:pPr>
        <w:pStyle w:val="Textbody"/>
        <w:rPr>
          <w:u w:val="none"/>
          <w:lang w:val="fr-FR"/>
        </w:rPr>
      </w:pPr>
    </w:p>
    <w:p w:rsidR="00FD5FCB" w:rsidRDefault="00854AA1">
      <w:pPr>
        <w:pStyle w:val="Titre1"/>
        <w:rPr>
          <w:lang w:val="fr-FR"/>
        </w:rPr>
      </w:pPr>
      <w:r>
        <w:rPr>
          <w:lang w:val="fr-FR"/>
        </w:rPr>
        <w:t>CONNAISSANCE DU SITE ACQUISE PAR LE TITULAIRE</w:t>
      </w:r>
    </w:p>
    <w:p w:rsidR="00FD5FCB" w:rsidRDefault="00854AA1">
      <w:pPr>
        <w:pStyle w:val="Textbody"/>
        <w:rPr>
          <w:u w:val="none"/>
          <w:lang w:val="fr-FR"/>
        </w:rPr>
      </w:pPr>
      <w:r>
        <w:rPr>
          <w:u w:val="none"/>
          <w:lang w:val="fr-FR"/>
        </w:rPr>
        <w:t>La visite du site étant obligatoire (Aller-voir organisés pendant la consultation), le titulaire est réputé acquérir la plei</w:t>
      </w:r>
      <w:r>
        <w:rPr>
          <w:u w:val="none"/>
          <w:lang w:val="fr-FR"/>
        </w:rPr>
        <w:t>ne connaissance des contraintes qui se rattachent au site des Archives municipales sur lesquels aura lieu l'exposition.</w:t>
      </w:r>
    </w:p>
    <w:p w:rsidR="00FD5FCB" w:rsidRDefault="00FD5FCB">
      <w:pPr>
        <w:pStyle w:val="Textbody"/>
        <w:rPr>
          <w:u w:val="none"/>
          <w:lang w:val="fr-FR"/>
        </w:rPr>
      </w:pPr>
    </w:p>
    <w:p w:rsidR="00FD5FCB" w:rsidRDefault="00854AA1">
      <w:pPr>
        <w:pStyle w:val="Titre1"/>
        <w:rPr>
          <w:lang w:val="fr-FR"/>
        </w:rPr>
      </w:pPr>
      <w:r>
        <w:rPr>
          <w:lang w:val="fr-FR"/>
        </w:rPr>
        <w:t>PRESCRIPTIONS TECHNIQUES GÉNÉRALES</w:t>
      </w:r>
    </w:p>
    <w:p w:rsidR="00FD5FCB" w:rsidRDefault="00854AA1">
      <w:pPr>
        <w:pStyle w:val="Titre2"/>
        <w:rPr>
          <w:lang w:val="fr-FR"/>
        </w:rPr>
      </w:pPr>
      <w:r>
        <w:rPr>
          <w:lang w:val="fr-FR"/>
        </w:rPr>
        <w:t>Mise en place des aménagements et mobiliers d'exposition</w:t>
      </w:r>
    </w:p>
    <w:p w:rsidR="00FD5FCB" w:rsidRDefault="00854AA1">
      <w:pPr>
        <w:pStyle w:val="Textbody"/>
        <w:rPr>
          <w:u w:val="none"/>
          <w:lang w:val="fr-FR"/>
        </w:rPr>
      </w:pPr>
      <w:r>
        <w:rPr>
          <w:u w:val="none"/>
          <w:lang w:val="fr-FR"/>
        </w:rPr>
        <w:t>Le titulaire est responsable de l'</w:t>
      </w:r>
      <w:r>
        <w:rPr>
          <w:u w:val="none"/>
          <w:lang w:val="fr-FR"/>
        </w:rPr>
        <w:t>acheminement, du montage et de la mise en place de l'ensemble des dispositifs prévus dans la scénographie de l'exposition, à l’exception des mobiliers fournis par la Ville de Marseille.</w:t>
      </w:r>
    </w:p>
    <w:p w:rsidR="00FD5FCB" w:rsidRDefault="00FD5FCB">
      <w:pPr>
        <w:pStyle w:val="Textbody"/>
        <w:rPr>
          <w:u w:val="none"/>
          <w:lang w:val="fr-FR"/>
        </w:rPr>
      </w:pPr>
    </w:p>
    <w:p w:rsidR="00FD5FCB" w:rsidRDefault="00854AA1">
      <w:pPr>
        <w:pStyle w:val="Textbody"/>
        <w:rPr>
          <w:u w:val="none"/>
          <w:lang w:val="fr-FR"/>
        </w:rPr>
      </w:pPr>
      <w:r>
        <w:rPr>
          <w:u w:val="none"/>
          <w:lang w:val="fr-FR"/>
        </w:rPr>
        <w:t>Le titulaire s'engage à installer les éléments dans leur configuratio</w:t>
      </w:r>
      <w:r>
        <w:rPr>
          <w:u w:val="none"/>
          <w:lang w:val="fr-FR"/>
        </w:rPr>
        <w:t>n définitive et à prévoir les moyens matériels et humains nécessaires à ce chantier. A la fin de l'exposition, il s'engage également à démonter ces éléments.</w:t>
      </w:r>
    </w:p>
    <w:p w:rsidR="00FD5FCB" w:rsidRDefault="00FD5FCB">
      <w:pPr>
        <w:pStyle w:val="Textbody"/>
        <w:rPr>
          <w:u w:val="none"/>
          <w:lang w:val="fr-FR"/>
        </w:rPr>
      </w:pPr>
    </w:p>
    <w:p w:rsidR="00FD5FCB" w:rsidRDefault="00854AA1">
      <w:pPr>
        <w:pStyle w:val="Titre3"/>
        <w:rPr>
          <w:lang w:val="fr-FR"/>
        </w:rPr>
      </w:pPr>
      <w:r>
        <w:rPr>
          <w:lang w:val="fr-FR"/>
        </w:rPr>
        <w:t>Nettoyages</w:t>
      </w:r>
    </w:p>
    <w:p w:rsidR="00FD5FCB" w:rsidRDefault="00854AA1">
      <w:pPr>
        <w:pStyle w:val="Textbody"/>
        <w:rPr>
          <w:u w:val="none"/>
          <w:lang w:val="fr-FR"/>
        </w:rPr>
      </w:pPr>
      <w:r>
        <w:rPr>
          <w:u w:val="none"/>
          <w:lang w:val="fr-FR"/>
        </w:rPr>
        <w:t>Le chantier devra toujours être maintenu en parfait état de propreté et le titulaire d</w:t>
      </w:r>
      <w:r>
        <w:rPr>
          <w:u w:val="none"/>
          <w:lang w:val="fr-FR"/>
        </w:rPr>
        <w:t>evra prendre toutes dispositions utiles à ce sujet. En fin de travaux, le titulaire devra enlever toutes les protections et effectuer tous les nettoyages nécessaires dans tous les locaux touchés par les travaux, de même que dans ceux utilisés pour le passa</w:t>
      </w:r>
      <w:r>
        <w:rPr>
          <w:u w:val="none"/>
          <w:lang w:val="fr-FR"/>
        </w:rPr>
        <w:t>ge.</w:t>
      </w:r>
    </w:p>
    <w:p w:rsidR="00FD5FCB" w:rsidRDefault="00FD5FCB">
      <w:pPr>
        <w:pStyle w:val="Textbody"/>
        <w:rPr>
          <w:u w:val="none"/>
          <w:lang w:val="fr-FR"/>
        </w:rPr>
      </w:pPr>
    </w:p>
    <w:p w:rsidR="00FD5FCB" w:rsidRDefault="00854AA1">
      <w:pPr>
        <w:pStyle w:val="Textbody"/>
        <w:rPr>
          <w:u w:val="none"/>
          <w:lang w:val="fr-FR"/>
        </w:rPr>
      </w:pPr>
      <w:r>
        <w:rPr>
          <w:u w:val="none"/>
          <w:lang w:val="fr-FR"/>
        </w:rPr>
        <w:t>Les frais de ces nettoyages resteront à la charge du titulaire (nettoyage complet avant réception des travaux).</w:t>
      </w:r>
    </w:p>
    <w:p w:rsidR="00FD5FCB" w:rsidRDefault="00FD5FCB">
      <w:pPr>
        <w:pStyle w:val="Textbody"/>
        <w:rPr>
          <w:u w:val="none"/>
          <w:lang w:val="fr-FR"/>
        </w:rPr>
      </w:pPr>
    </w:p>
    <w:p w:rsidR="00FD5FCB" w:rsidRDefault="00854AA1">
      <w:pPr>
        <w:pStyle w:val="Titre3"/>
        <w:rPr>
          <w:lang w:val="fr-FR"/>
        </w:rPr>
      </w:pPr>
      <w:r>
        <w:rPr>
          <w:lang w:val="fr-FR"/>
        </w:rPr>
        <w:t>Déchets</w:t>
      </w:r>
    </w:p>
    <w:p w:rsidR="00FD5FCB" w:rsidRDefault="00854AA1">
      <w:pPr>
        <w:pStyle w:val="Textbody"/>
        <w:rPr>
          <w:u w:val="none"/>
          <w:lang w:val="fr-FR"/>
        </w:rPr>
      </w:pPr>
      <w:r>
        <w:rPr>
          <w:u w:val="none"/>
          <w:lang w:val="fr-FR"/>
        </w:rPr>
        <w:t>Les déchets du chantier devront être évacués par le titulaire et le coût de leur retraitement pris à sa charge.</w:t>
      </w:r>
    </w:p>
    <w:p w:rsidR="00FD5FCB" w:rsidRDefault="00FD5FCB">
      <w:pPr>
        <w:pStyle w:val="Textbody"/>
        <w:rPr>
          <w:u w:val="none"/>
          <w:lang w:val="fr-FR"/>
        </w:rPr>
      </w:pPr>
    </w:p>
    <w:p w:rsidR="00FD5FCB" w:rsidRDefault="00854AA1">
      <w:pPr>
        <w:pStyle w:val="Titre2"/>
        <w:rPr>
          <w:lang w:val="fr-FR"/>
        </w:rPr>
      </w:pPr>
      <w:r>
        <w:rPr>
          <w:lang w:val="fr-FR"/>
        </w:rPr>
        <w:lastRenderedPageBreak/>
        <w:t>Mise en place des</w:t>
      </w:r>
      <w:r>
        <w:rPr>
          <w:lang w:val="fr-FR"/>
        </w:rPr>
        <w:t xml:space="preserve"> documents et cartels</w:t>
      </w:r>
    </w:p>
    <w:p w:rsidR="00FD5FCB" w:rsidRDefault="00854AA1">
      <w:pPr>
        <w:pStyle w:val="Textbody"/>
        <w:rPr>
          <w:u w:val="none"/>
          <w:lang w:val="fr-FR"/>
        </w:rPr>
      </w:pPr>
      <w:r>
        <w:rPr>
          <w:u w:val="none"/>
          <w:lang w:val="fr-FR"/>
        </w:rPr>
        <w:t>La mise en place des documents sera effectuée par les Archives municipales et pourra se faire de manière concomitante à l'installation du mobilier dans la salle d'exposition.</w:t>
      </w:r>
    </w:p>
    <w:p w:rsidR="00FD5FCB" w:rsidRDefault="00FD5FCB">
      <w:pPr>
        <w:pStyle w:val="Textbody"/>
        <w:rPr>
          <w:u w:val="none"/>
          <w:lang w:val="fr-FR"/>
        </w:rPr>
      </w:pPr>
    </w:p>
    <w:p w:rsidR="00FD5FCB" w:rsidRDefault="00854AA1">
      <w:pPr>
        <w:pStyle w:val="Textbody"/>
        <w:rPr>
          <w:u w:val="none"/>
          <w:lang w:val="fr-FR"/>
        </w:rPr>
      </w:pPr>
      <w:r>
        <w:rPr>
          <w:u w:val="none"/>
          <w:lang w:val="fr-FR"/>
        </w:rPr>
        <w:t>La pose des cartels réalisés par le titulaire sera assurée</w:t>
      </w:r>
      <w:r>
        <w:rPr>
          <w:u w:val="none"/>
          <w:lang w:val="fr-FR"/>
        </w:rPr>
        <w:t xml:space="preserve"> par les Archives municipales.</w:t>
      </w:r>
    </w:p>
    <w:p w:rsidR="00FD5FCB" w:rsidRDefault="00FD5FCB">
      <w:pPr>
        <w:pStyle w:val="Textbody"/>
        <w:rPr>
          <w:u w:val="none"/>
          <w:lang w:val="fr-FR"/>
        </w:rPr>
      </w:pPr>
    </w:p>
    <w:p w:rsidR="00FD5FCB" w:rsidRDefault="00854AA1">
      <w:pPr>
        <w:pStyle w:val="Titre2"/>
      </w:pPr>
      <w:r>
        <w:t>Réutilisation du matériel mis à disposition par la Ville de Marseille</w:t>
      </w:r>
    </w:p>
    <w:p w:rsidR="00FD5FCB" w:rsidRDefault="00854AA1">
      <w:pPr>
        <w:pStyle w:val="Textbody"/>
        <w:rPr>
          <w:u w:val="none"/>
          <w:lang w:val="fr-FR"/>
        </w:rPr>
      </w:pPr>
      <w:r>
        <w:rPr>
          <w:u w:val="none"/>
          <w:lang w:val="fr-FR"/>
        </w:rPr>
        <w:t>Les Archives municipales mettent disposition du titulaire plusieurs mobiliers et de matériels multimédia qui lui appartiennent. Le titulaire a la possibil</w:t>
      </w:r>
      <w:r>
        <w:rPr>
          <w:u w:val="none"/>
          <w:lang w:val="fr-FR"/>
        </w:rPr>
        <w:t>ité de de les réutiliser et de les intégrer dans la scénographie.</w:t>
      </w:r>
    </w:p>
    <w:p w:rsidR="00FD5FCB" w:rsidRDefault="00FD5FCB">
      <w:pPr>
        <w:pStyle w:val="Textbody"/>
        <w:rPr>
          <w:u w:val="none"/>
          <w:lang w:val="fr-FR"/>
        </w:rPr>
      </w:pPr>
    </w:p>
    <w:p w:rsidR="00FD5FCB" w:rsidRDefault="00854AA1">
      <w:pPr>
        <w:pStyle w:val="Textbody"/>
        <w:rPr>
          <w:u w:val="none"/>
          <w:lang w:val="fr-FR"/>
        </w:rPr>
      </w:pPr>
      <w:r>
        <w:rPr>
          <w:u w:val="none"/>
          <w:lang w:val="fr-FR"/>
        </w:rPr>
        <w:t xml:space="preserve">Toutefois, dans le cas où le titulaire souhaite réutiliser tout ou partie des </w:t>
      </w:r>
      <w:r>
        <w:rPr>
          <w:lang w:val="fr-FR"/>
        </w:rPr>
        <w:t>appareils multimédia</w:t>
      </w:r>
      <w:r>
        <w:rPr>
          <w:u w:val="none"/>
          <w:lang w:val="fr-FR"/>
        </w:rPr>
        <w:t xml:space="preserve"> mis à sa disposition par les Archives municipales, il s'engage à :</w:t>
      </w:r>
    </w:p>
    <w:p w:rsidR="00FD5FCB" w:rsidRDefault="00FD5FCB">
      <w:pPr>
        <w:pStyle w:val="Textbody"/>
        <w:rPr>
          <w:u w:val="none"/>
          <w:lang w:val="fr-FR"/>
        </w:rPr>
      </w:pPr>
    </w:p>
    <w:p w:rsidR="00FD5FCB" w:rsidRDefault="00854AA1">
      <w:pPr>
        <w:pStyle w:val="Textbody"/>
        <w:numPr>
          <w:ilvl w:val="0"/>
          <w:numId w:val="24"/>
        </w:numPr>
        <w:rPr>
          <w:u w:val="none"/>
          <w:lang w:val="fr-FR"/>
        </w:rPr>
      </w:pPr>
      <w:r>
        <w:rPr>
          <w:u w:val="none"/>
          <w:lang w:val="fr-FR"/>
        </w:rPr>
        <w:t>tester le matériel et sa compatibilité avec les équipements qu'il met à la disposition des Archives municipales dans le cadre du présent marché</w:t>
      </w:r>
    </w:p>
    <w:p w:rsidR="00FD5FCB" w:rsidRDefault="00854AA1">
      <w:pPr>
        <w:pStyle w:val="Textbody"/>
        <w:numPr>
          <w:ilvl w:val="0"/>
          <w:numId w:val="24"/>
        </w:numPr>
        <w:rPr>
          <w:u w:val="none"/>
          <w:lang w:val="fr-FR"/>
        </w:rPr>
      </w:pPr>
      <w:r>
        <w:rPr>
          <w:u w:val="none"/>
          <w:lang w:val="fr-FR"/>
        </w:rPr>
        <w:t>assurer la manutention des appareils, de le</w:t>
      </w:r>
      <w:r>
        <w:rPr>
          <w:u w:val="none"/>
          <w:lang w:val="fr-FR"/>
        </w:rPr>
        <w:t>ur lieu de stockage à la salle d'exposition</w:t>
      </w:r>
    </w:p>
    <w:p w:rsidR="00FD5FCB" w:rsidRDefault="00854AA1">
      <w:pPr>
        <w:pStyle w:val="Textbody"/>
        <w:numPr>
          <w:ilvl w:val="0"/>
          <w:numId w:val="24"/>
        </w:numPr>
        <w:rPr>
          <w:u w:val="none"/>
          <w:lang w:val="fr-FR"/>
        </w:rPr>
      </w:pPr>
      <w:r>
        <w:rPr>
          <w:u w:val="none"/>
          <w:lang w:val="fr-FR"/>
        </w:rPr>
        <w:t>réaliser l'installation, les branchements électriques et la connectique des appareils</w:t>
      </w:r>
    </w:p>
    <w:p w:rsidR="00FD5FCB" w:rsidRDefault="00854AA1">
      <w:pPr>
        <w:pStyle w:val="Textbody"/>
        <w:numPr>
          <w:ilvl w:val="0"/>
          <w:numId w:val="24"/>
        </w:numPr>
        <w:rPr>
          <w:u w:val="none"/>
          <w:lang w:val="fr-FR"/>
        </w:rPr>
      </w:pPr>
      <w:r>
        <w:rPr>
          <w:u w:val="none"/>
          <w:lang w:val="fr-FR"/>
        </w:rPr>
        <w:t>assurer la maintenance</w:t>
      </w:r>
    </w:p>
    <w:p w:rsidR="00FD5FCB" w:rsidRDefault="00FD5FCB">
      <w:pPr>
        <w:pStyle w:val="Textbody"/>
        <w:rPr>
          <w:u w:val="none"/>
          <w:lang w:val="fr-FR"/>
        </w:rPr>
      </w:pPr>
    </w:p>
    <w:p w:rsidR="00FD5FCB" w:rsidRDefault="00854AA1">
      <w:pPr>
        <w:pStyle w:val="Textbody"/>
        <w:rPr>
          <w:u w:val="none"/>
          <w:lang w:val="fr-FR"/>
        </w:rPr>
      </w:pPr>
      <w:r>
        <w:rPr>
          <w:u w:val="none"/>
          <w:lang w:val="fr-FR"/>
        </w:rPr>
        <w:t>Pour tous les équipements multimédia que la Ville met à disposition du titulaire pour concourir à la r</w:t>
      </w:r>
      <w:r>
        <w:rPr>
          <w:u w:val="none"/>
          <w:lang w:val="fr-FR"/>
        </w:rPr>
        <w:t>éalisation de ce marché, le titulaire s'engage à assurer les mêmes garanties que pour le matériel qu'il fournira à la Ville.</w:t>
      </w:r>
    </w:p>
    <w:p w:rsidR="00FD5FCB" w:rsidRDefault="00FD5FCB">
      <w:pPr>
        <w:pStyle w:val="Textbody"/>
        <w:rPr>
          <w:u w:val="none"/>
          <w:lang w:val="fr-FR"/>
        </w:rPr>
      </w:pPr>
    </w:p>
    <w:p w:rsidR="00FD5FCB" w:rsidRDefault="00854AA1">
      <w:pPr>
        <w:pStyle w:val="Titre1"/>
        <w:rPr>
          <w:lang w:val="fr-FR"/>
        </w:rPr>
      </w:pPr>
      <w:r>
        <w:rPr>
          <w:lang w:val="fr-FR"/>
        </w:rPr>
        <w:t>CALENDRIER</w:t>
      </w:r>
    </w:p>
    <w:p w:rsidR="00FD5FCB" w:rsidRDefault="00854AA1">
      <w:pPr>
        <w:pStyle w:val="Textbody"/>
        <w:rPr>
          <w:u w:val="none"/>
          <w:lang w:val="fr-FR"/>
        </w:rPr>
      </w:pPr>
      <w:r>
        <w:rPr>
          <w:u w:val="none"/>
          <w:lang w:val="fr-FR"/>
        </w:rPr>
        <w:t>Le calendrier joint à l'offre du candidat devra respecter les étapes ci-dessous.</w:t>
      </w:r>
    </w:p>
    <w:p w:rsidR="00FD5FCB" w:rsidRDefault="00FD5FCB">
      <w:pPr>
        <w:pStyle w:val="Textbody"/>
        <w:rPr>
          <w:u w:val="none"/>
          <w:lang w:val="fr-FR"/>
        </w:rPr>
      </w:pPr>
    </w:p>
    <w:tbl>
      <w:tblPr>
        <w:tblW w:w="8300" w:type="dxa"/>
        <w:tblLayout w:type="fixed"/>
        <w:tblCellMar>
          <w:left w:w="10" w:type="dxa"/>
          <w:right w:w="10" w:type="dxa"/>
        </w:tblCellMar>
        <w:tblLook w:val="04A0" w:firstRow="1" w:lastRow="0" w:firstColumn="1" w:lastColumn="0" w:noHBand="0" w:noVBand="1"/>
      </w:tblPr>
      <w:tblGrid>
        <w:gridCol w:w="4150"/>
        <w:gridCol w:w="4150"/>
      </w:tblGrid>
      <w:tr w:rsidR="00FD5FCB">
        <w:tblPrEx>
          <w:tblCellMar>
            <w:top w:w="0" w:type="dxa"/>
            <w:bottom w:w="0" w:type="dxa"/>
          </w:tblCellMar>
        </w:tblPrEx>
        <w:tc>
          <w:tcPr>
            <w:tcW w:w="41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D5FCB" w:rsidRDefault="00854AA1">
            <w:pPr>
              <w:pStyle w:val="TableContents"/>
              <w:jc w:val="center"/>
              <w:rPr>
                <w:rFonts w:ascii="Arial" w:hAnsi="Arial"/>
                <w:b/>
                <w:bCs/>
                <w:lang w:val="fr-FR"/>
              </w:rPr>
            </w:pPr>
            <w:r>
              <w:rPr>
                <w:rFonts w:ascii="Arial" w:hAnsi="Arial"/>
                <w:b/>
                <w:bCs/>
                <w:lang w:val="fr-FR"/>
              </w:rPr>
              <w:t>Objet</w:t>
            </w:r>
          </w:p>
        </w:tc>
        <w:tc>
          <w:tcPr>
            <w:tcW w:w="41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FCB" w:rsidRDefault="00854AA1">
            <w:pPr>
              <w:pStyle w:val="Standard"/>
              <w:snapToGrid w:val="0"/>
              <w:jc w:val="center"/>
              <w:rPr>
                <w:b/>
                <w:bCs/>
                <w:lang w:val="fr-FR"/>
              </w:rPr>
            </w:pPr>
            <w:r>
              <w:rPr>
                <w:b/>
                <w:bCs/>
                <w:lang w:val="fr-FR"/>
              </w:rPr>
              <w:t>Date limite</w:t>
            </w:r>
          </w:p>
        </w:tc>
      </w:tr>
      <w:tr w:rsidR="00FD5FCB">
        <w:tblPrEx>
          <w:tblCellMar>
            <w:top w:w="0" w:type="dxa"/>
            <w:bottom w:w="0" w:type="dxa"/>
          </w:tblCellMar>
        </w:tblPrEx>
        <w:tc>
          <w:tcPr>
            <w:tcW w:w="4150" w:type="dxa"/>
            <w:tcBorders>
              <w:left w:val="single" w:sz="2" w:space="0" w:color="000000"/>
              <w:bottom w:val="single" w:sz="2" w:space="0" w:color="000000"/>
            </w:tcBorders>
            <w:shd w:val="clear" w:color="auto" w:fill="auto"/>
            <w:tcMar>
              <w:top w:w="55" w:type="dxa"/>
              <w:left w:w="55" w:type="dxa"/>
              <w:bottom w:w="55" w:type="dxa"/>
              <w:right w:w="55" w:type="dxa"/>
            </w:tcMar>
          </w:tcPr>
          <w:p w:rsidR="00FD5FCB" w:rsidRDefault="00854AA1">
            <w:pPr>
              <w:pStyle w:val="TableContents"/>
              <w:jc w:val="center"/>
              <w:rPr>
                <w:rFonts w:ascii="Arial" w:hAnsi="Arial"/>
                <w:lang w:val="fr-FR"/>
              </w:rPr>
            </w:pPr>
            <w:r>
              <w:rPr>
                <w:rFonts w:ascii="Arial" w:hAnsi="Arial"/>
                <w:lang w:val="fr-FR"/>
              </w:rPr>
              <w:t xml:space="preserve">Livraison du </w:t>
            </w:r>
            <w:r>
              <w:rPr>
                <w:rFonts w:ascii="Arial" w:hAnsi="Arial"/>
                <w:lang w:val="fr-FR"/>
              </w:rPr>
              <w:t>chantier</w:t>
            </w:r>
          </w:p>
        </w:tc>
        <w:tc>
          <w:tcPr>
            <w:tcW w:w="41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FCB" w:rsidRDefault="00854AA1">
            <w:pPr>
              <w:pStyle w:val="Standard"/>
              <w:snapToGrid w:val="0"/>
              <w:jc w:val="center"/>
              <w:rPr>
                <w:lang w:val="fr-FR"/>
              </w:rPr>
            </w:pPr>
            <w:r>
              <w:rPr>
                <w:lang w:val="fr-FR"/>
              </w:rPr>
              <w:t>Vendredi 9 octobre 2015</w:t>
            </w:r>
          </w:p>
        </w:tc>
      </w:tr>
      <w:tr w:rsidR="00FD5FCB">
        <w:tblPrEx>
          <w:tblCellMar>
            <w:top w:w="0" w:type="dxa"/>
            <w:bottom w:w="0" w:type="dxa"/>
          </w:tblCellMar>
        </w:tblPrEx>
        <w:tc>
          <w:tcPr>
            <w:tcW w:w="4150" w:type="dxa"/>
            <w:tcBorders>
              <w:left w:val="single" w:sz="2" w:space="0" w:color="000000"/>
              <w:bottom w:val="single" w:sz="2" w:space="0" w:color="000000"/>
            </w:tcBorders>
            <w:shd w:val="clear" w:color="auto" w:fill="auto"/>
            <w:tcMar>
              <w:top w:w="55" w:type="dxa"/>
              <w:left w:w="55" w:type="dxa"/>
              <w:bottom w:w="55" w:type="dxa"/>
              <w:right w:w="55" w:type="dxa"/>
            </w:tcMar>
          </w:tcPr>
          <w:p w:rsidR="00FD5FCB" w:rsidRDefault="00854AA1">
            <w:pPr>
              <w:pStyle w:val="TableContents"/>
              <w:jc w:val="center"/>
              <w:rPr>
                <w:rFonts w:ascii="Arial" w:hAnsi="Arial"/>
                <w:lang w:val="fr-FR"/>
              </w:rPr>
            </w:pPr>
            <w:r>
              <w:rPr>
                <w:rFonts w:ascii="Arial" w:hAnsi="Arial"/>
                <w:lang w:val="fr-FR"/>
              </w:rPr>
              <w:t>Ouverture de l’exposition au public</w:t>
            </w:r>
          </w:p>
        </w:tc>
        <w:tc>
          <w:tcPr>
            <w:tcW w:w="41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FCB" w:rsidRDefault="00854AA1">
            <w:pPr>
              <w:pStyle w:val="Standard"/>
              <w:jc w:val="center"/>
              <w:rPr>
                <w:lang w:val="fr-FR"/>
              </w:rPr>
            </w:pPr>
            <w:r>
              <w:rPr>
                <w:lang w:val="fr-FR"/>
              </w:rPr>
              <w:t>Vendredi 16 octobre 2015</w:t>
            </w:r>
          </w:p>
        </w:tc>
      </w:tr>
      <w:tr w:rsidR="00FD5FCB">
        <w:tblPrEx>
          <w:tblCellMar>
            <w:top w:w="0" w:type="dxa"/>
            <w:bottom w:w="0" w:type="dxa"/>
          </w:tblCellMar>
        </w:tblPrEx>
        <w:tc>
          <w:tcPr>
            <w:tcW w:w="4150" w:type="dxa"/>
            <w:tcBorders>
              <w:left w:val="single" w:sz="2" w:space="0" w:color="000000"/>
              <w:bottom w:val="single" w:sz="2" w:space="0" w:color="000000"/>
            </w:tcBorders>
            <w:shd w:val="clear" w:color="auto" w:fill="auto"/>
            <w:tcMar>
              <w:top w:w="55" w:type="dxa"/>
              <w:left w:w="55" w:type="dxa"/>
              <w:bottom w:w="55" w:type="dxa"/>
              <w:right w:w="55" w:type="dxa"/>
            </w:tcMar>
          </w:tcPr>
          <w:p w:rsidR="00FD5FCB" w:rsidRDefault="00854AA1">
            <w:pPr>
              <w:pStyle w:val="TableContents"/>
              <w:jc w:val="center"/>
              <w:rPr>
                <w:rFonts w:ascii="Arial" w:hAnsi="Arial"/>
                <w:lang w:val="fr-FR"/>
              </w:rPr>
            </w:pPr>
            <w:r>
              <w:rPr>
                <w:rFonts w:ascii="Arial" w:hAnsi="Arial"/>
                <w:lang w:val="fr-FR"/>
              </w:rPr>
              <w:t>Fin de l’exposition</w:t>
            </w:r>
          </w:p>
        </w:tc>
        <w:tc>
          <w:tcPr>
            <w:tcW w:w="41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FCB" w:rsidRDefault="00854AA1">
            <w:pPr>
              <w:pStyle w:val="Standard"/>
              <w:jc w:val="center"/>
              <w:rPr>
                <w:lang w:val="fr-FR"/>
              </w:rPr>
            </w:pPr>
            <w:r>
              <w:rPr>
                <w:lang w:val="fr-FR"/>
              </w:rPr>
              <w:t>Samedi 16 avril</w:t>
            </w:r>
          </w:p>
        </w:tc>
      </w:tr>
    </w:tbl>
    <w:p w:rsidR="00FD5FCB" w:rsidRDefault="00854AA1">
      <w:pPr>
        <w:pStyle w:val="Titre1"/>
        <w:rPr>
          <w:lang w:val="fr-FR"/>
        </w:rPr>
      </w:pPr>
      <w:r>
        <w:rPr>
          <w:lang w:val="fr-FR"/>
        </w:rPr>
        <w:t>SECURITE DE LA SALLE D'EXPOSITION</w:t>
      </w:r>
    </w:p>
    <w:p w:rsidR="00FD5FCB" w:rsidRDefault="00854AA1">
      <w:pPr>
        <w:pStyle w:val="Textbody"/>
        <w:rPr>
          <w:u w:val="none"/>
          <w:lang w:val="fr-FR"/>
        </w:rPr>
      </w:pPr>
      <w:r>
        <w:rPr>
          <w:u w:val="none"/>
          <w:lang w:val="fr-FR"/>
        </w:rPr>
        <w:t xml:space="preserve">La sécurité des documents et objets exposés est placée sous la responsabilité des </w:t>
      </w:r>
      <w:r>
        <w:rPr>
          <w:u w:val="none"/>
          <w:lang w:val="fr-FR"/>
        </w:rPr>
        <w:t>Archives municipales. La salle d'exposition bénéficie d'un contrôle de la température, de l’hygrométrie et est située dans un espace sécurisé, placé sous vidéosurveillance et gardienné jour et nuit.</w:t>
      </w:r>
    </w:p>
    <w:p w:rsidR="00FD5FCB" w:rsidRDefault="00FD5FCB">
      <w:pPr>
        <w:pStyle w:val="Textbody"/>
        <w:rPr>
          <w:u w:val="none"/>
          <w:lang w:val="fr-FR"/>
        </w:rPr>
      </w:pPr>
    </w:p>
    <w:p w:rsidR="00FD5FCB" w:rsidRDefault="00854AA1">
      <w:pPr>
        <w:pStyle w:val="Titre1"/>
        <w:rPr>
          <w:lang w:val="fr-FR"/>
        </w:rPr>
      </w:pPr>
      <w:r>
        <w:rPr>
          <w:lang w:val="fr-FR"/>
        </w:rPr>
        <w:t>MAINTENANCE</w:t>
      </w:r>
    </w:p>
    <w:p w:rsidR="00FD5FCB" w:rsidRDefault="00854AA1">
      <w:pPr>
        <w:pStyle w:val="Textbody"/>
        <w:rPr>
          <w:u w:val="none"/>
          <w:lang w:val="fr-FR"/>
        </w:rPr>
      </w:pPr>
      <w:r>
        <w:rPr>
          <w:u w:val="none"/>
          <w:lang w:val="fr-FR"/>
        </w:rPr>
        <w:t>Le titulaire s'engage à effectuer la mainten</w:t>
      </w:r>
      <w:r>
        <w:rPr>
          <w:u w:val="none"/>
          <w:lang w:val="fr-FR"/>
        </w:rPr>
        <w:t xml:space="preserve">ance préventive et curative sur l'ensemble des dispositifs installés dans le cadre de l'exposition. En particulier, il devra intervenir </w:t>
      </w:r>
      <w:r>
        <w:rPr>
          <w:u w:val="none"/>
          <w:lang w:val="fr-FR"/>
        </w:rPr>
        <w:t>dans un délai maximum de 3 jours ouvrés</w:t>
      </w:r>
      <w:r>
        <w:rPr>
          <w:u w:val="none"/>
          <w:lang w:val="fr-FR"/>
        </w:rPr>
        <w:t xml:space="preserve"> après tout signalement par écrit des Archives municipales (courriel ou fax) sur </w:t>
      </w:r>
      <w:r>
        <w:rPr>
          <w:u w:val="none"/>
          <w:lang w:val="fr-FR"/>
        </w:rPr>
        <w:t>un élément qui aurait subi une détérioration.</w:t>
      </w:r>
    </w:p>
    <w:p w:rsidR="00FD5FCB" w:rsidRDefault="00FD5FCB">
      <w:pPr>
        <w:pStyle w:val="Textbody"/>
        <w:rPr>
          <w:u w:val="none"/>
          <w:lang w:val="fr-FR"/>
        </w:rPr>
      </w:pPr>
    </w:p>
    <w:p w:rsidR="00FD5FCB" w:rsidRDefault="00854AA1">
      <w:pPr>
        <w:pStyle w:val="Textbody"/>
        <w:rPr>
          <w:u w:val="none"/>
          <w:lang w:val="fr-FR"/>
        </w:rPr>
      </w:pPr>
      <w:r>
        <w:rPr>
          <w:u w:val="none"/>
          <w:lang w:val="fr-FR"/>
        </w:rPr>
        <w:t>Le titulaire garantira également la correction de « bugs » résiduels pendant la durée de l'exposition après la mise en exploitation, et ce, sans surcoûts supplémentaires. Le titulaire devra préciser ses modali</w:t>
      </w:r>
      <w:r>
        <w:rPr>
          <w:u w:val="none"/>
          <w:lang w:val="fr-FR"/>
        </w:rPr>
        <w:t>tés d'intervention en cas de dysfonctionnement applicatif.</w:t>
      </w:r>
    </w:p>
    <w:p w:rsidR="00FD5FCB" w:rsidRDefault="00FD5FCB">
      <w:pPr>
        <w:pStyle w:val="Textbody"/>
        <w:rPr>
          <w:u w:val="none"/>
          <w:lang w:val="fr-FR"/>
        </w:rPr>
      </w:pPr>
    </w:p>
    <w:p w:rsidR="00FD5FCB" w:rsidRDefault="00854AA1">
      <w:pPr>
        <w:pStyle w:val="Textbody"/>
        <w:rPr>
          <w:u w:val="none"/>
          <w:lang w:val="fr-FR"/>
        </w:rPr>
      </w:pPr>
      <w:r>
        <w:rPr>
          <w:u w:val="none"/>
          <w:lang w:val="fr-FR"/>
        </w:rPr>
        <w:t>Le titulaire s'engage à réparer ou remplacer à sa charge tout élément défectueux qui ne répondrait plus aux objectifs fixés dans le CCTP.</w:t>
      </w:r>
    </w:p>
    <w:p w:rsidR="00FD5FCB" w:rsidRDefault="00FD5FCB">
      <w:pPr>
        <w:pStyle w:val="Textbody"/>
        <w:rPr>
          <w:u w:val="none"/>
          <w:lang w:val="fr-FR"/>
        </w:rPr>
      </w:pPr>
    </w:p>
    <w:p w:rsidR="00FD5FCB" w:rsidRDefault="00854AA1">
      <w:pPr>
        <w:pStyle w:val="Textbody"/>
        <w:rPr>
          <w:u w:val="none"/>
          <w:lang w:val="fr-FR"/>
        </w:rPr>
      </w:pPr>
      <w:r>
        <w:rPr>
          <w:u w:val="none"/>
          <w:lang w:val="fr-FR"/>
        </w:rPr>
        <w:t>Le titulaire assure la maintenance des équipements multim</w:t>
      </w:r>
      <w:r>
        <w:rPr>
          <w:u w:val="none"/>
          <w:lang w:val="fr-FR"/>
        </w:rPr>
        <w:t>édia appartenant à la Ville qu'il aurait choisi de réutiliser. En cas de panne ou de dysfonctionnement, il s'engage à en assurer la réparation ou le remplacement selon les mêmes conditions que celles applicables aux matériels qu'il met à disposition des Ar</w:t>
      </w:r>
      <w:r>
        <w:rPr>
          <w:u w:val="none"/>
          <w:lang w:val="fr-FR"/>
        </w:rPr>
        <w:t>chives municipales.</w:t>
      </w:r>
    </w:p>
    <w:p w:rsidR="00FD5FCB" w:rsidRDefault="00FD5FCB">
      <w:pPr>
        <w:pStyle w:val="Textbody"/>
        <w:rPr>
          <w:u w:val="none"/>
          <w:lang w:val="fr-FR"/>
        </w:rPr>
      </w:pPr>
    </w:p>
    <w:p w:rsidR="00FD5FCB" w:rsidRDefault="00854AA1">
      <w:pPr>
        <w:pStyle w:val="Titre1"/>
      </w:pPr>
      <w:r>
        <w:t>DROITS D'UTILISATION PAR LE POUVOIR ADJUDICATEUR</w:t>
      </w:r>
    </w:p>
    <w:p w:rsidR="00FD5FCB" w:rsidRDefault="00854AA1">
      <w:pPr>
        <w:pStyle w:val="Standard"/>
      </w:pPr>
      <w:r>
        <w:t xml:space="preserve">Le titulaire du marché concède, à titre non exclusif, au pouvoir adjudicateur le droit d'utiliser ou de faire utiliser les résultats, en l'état ou modifiés, de façon permanente ou </w:t>
      </w:r>
      <w:r>
        <w:t>temporaire, en tout ou partie, par tout moyen et sous toutes formes. Cette concession ne vaut que pour la France. Dans l'hypothèse d'une publication sur internet, les droits sont concédés pour le monde entier.</w:t>
      </w:r>
    </w:p>
    <w:p w:rsidR="00FD5FCB" w:rsidRDefault="00FD5FCB">
      <w:pPr>
        <w:pStyle w:val="Standard"/>
      </w:pPr>
    </w:p>
    <w:p w:rsidR="00FD5FCB" w:rsidRDefault="00854AA1">
      <w:pPr>
        <w:pStyle w:val="Standard"/>
      </w:pPr>
      <w:r>
        <w:t>Cette concession des droits couvre les résult</w:t>
      </w:r>
      <w:r>
        <w:t>ats à compter de leur livraison et sous condition résolutoire de la réception des prestations.</w:t>
      </w:r>
    </w:p>
    <w:p w:rsidR="00FD5FCB" w:rsidRDefault="00FD5FCB">
      <w:pPr>
        <w:pStyle w:val="Standard"/>
      </w:pPr>
    </w:p>
    <w:p w:rsidR="00FD5FCB" w:rsidRDefault="00854AA1">
      <w:pPr>
        <w:pStyle w:val="Standard"/>
      </w:pPr>
      <w:r>
        <w:t>Le droit d'utiliser les résultats ne couvre pas les exploitations commerciales des résultats.</w:t>
      </w:r>
    </w:p>
    <w:p w:rsidR="00FD5FCB" w:rsidRDefault="00FD5FCB">
      <w:pPr>
        <w:pStyle w:val="Standard"/>
      </w:pPr>
    </w:p>
    <w:p w:rsidR="00FD5FCB" w:rsidRDefault="00854AA1">
      <w:pPr>
        <w:pStyle w:val="Standard"/>
      </w:pPr>
      <w:r>
        <w:t>Le pouvoir adjudicateur ne deviennent pas, du fait du marché, tit</w:t>
      </w:r>
      <w:r>
        <w:t>ulaires des droits afférents aux résultats, dont la propriété des inventions nées, mises au point ou utilisées à l'occasion de l'exécution du marché.</w:t>
      </w:r>
    </w:p>
    <w:p w:rsidR="00FD5FCB" w:rsidRDefault="00FD5FCB">
      <w:pPr>
        <w:pStyle w:val="Standard"/>
      </w:pPr>
    </w:p>
    <w:p w:rsidR="00FD5FCB" w:rsidRDefault="00854AA1">
      <w:pPr>
        <w:pStyle w:val="Standard"/>
      </w:pPr>
      <w:r>
        <w:t>Le prix de cette concession est forfaitairement compris dans le montant du marché.</w:t>
      </w:r>
    </w:p>
    <w:p w:rsidR="00FD5FCB" w:rsidRDefault="00FD5FCB">
      <w:pPr>
        <w:pStyle w:val="Standard"/>
        <w:rPr>
          <w:lang w:val="fr-FR"/>
        </w:rPr>
      </w:pPr>
    </w:p>
    <w:sectPr w:rsidR="00FD5FCB">
      <w:headerReference w:type="default" r:id="rId8"/>
      <w:footerReference w:type="default" r:id="rId9"/>
      <w:headerReference w:type="first" r:id="rId10"/>
      <w:footerReference w:type="first" r:id="rId11"/>
      <w:pgSz w:w="11906" w:h="16838"/>
      <w:pgMar w:top="2100" w:right="1803" w:bottom="1238" w:left="1803" w:header="810" w:footer="7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A1" w:rsidRDefault="00854AA1">
      <w:r>
        <w:separator/>
      </w:r>
    </w:p>
  </w:endnote>
  <w:endnote w:type="continuationSeparator" w:id="0">
    <w:p w:rsidR="00854AA1" w:rsidRDefault="0085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4E" w:rsidRDefault="00854AA1">
    <w:pPr>
      <w:pStyle w:val="Pieddepage"/>
      <w:pBdr>
        <w:top w:val="single" w:sz="4" w:space="1" w:color="000000"/>
        <w:left w:val="none" w:sz="0" w:space="0" w:color="auto"/>
        <w:bottom w:val="none" w:sz="0" w:space="0" w:color="auto"/>
        <w:right w:val="none" w:sz="0" w:space="0" w:color="auto"/>
      </w:pBdr>
      <w:jc w:val="left"/>
      <w:rPr>
        <w:rFonts w:ascii="Arial" w:hAnsi="Arial" w:cs="Arial"/>
        <w:i/>
        <w:color w:val="000000"/>
        <w:sz w:val="16"/>
        <w:szCs w:val="16"/>
        <w:shd w:val="clear" w:color="auto" w:fill="FFFFFF"/>
        <w:lang w:val="fr-FR"/>
      </w:rPr>
    </w:pPr>
    <w:r>
      <w:rPr>
        <w:rFonts w:ascii="Arial" w:hAnsi="Arial" w:cs="Arial"/>
        <w:i/>
        <w:color w:val="000000"/>
        <w:sz w:val="16"/>
        <w:szCs w:val="16"/>
        <w:shd w:val="clear" w:color="auto" w:fill="FFFFFF"/>
        <w:lang w:val="fr-FR"/>
      </w:rPr>
      <w:t>DGECS-DAC-SAM (20804)</w:t>
    </w:r>
    <w:r>
      <w:rPr>
        <w:rFonts w:ascii="Arial" w:hAnsi="Arial" w:cs="Arial"/>
        <w:i/>
        <w:color w:val="000000"/>
        <w:sz w:val="16"/>
        <w:szCs w:val="16"/>
        <w:shd w:val="clear" w:color="auto" w:fill="FFFFFF"/>
        <w:lang w:val="fr-FR"/>
      </w:rPr>
      <w:t xml:space="preserve"> / CAHIER DES CLAUSES TECHNIQUES PARTICULIERES</w:t>
    </w:r>
  </w:p>
  <w:p w:rsidR="00357A4E" w:rsidRDefault="00854AA1">
    <w:pPr>
      <w:pStyle w:val="Pieddepage"/>
      <w:pBdr>
        <w:top w:val="none" w:sz="0" w:space="0" w:color="auto"/>
        <w:left w:val="none" w:sz="0" w:space="0" w:color="auto"/>
        <w:bottom w:val="none" w:sz="0" w:space="0" w:color="auto"/>
        <w:right w:val="none" w:sz="0" w:space="0" w:color="auto"/>
      </w:pBdr>
    </w:pPr>
    <w:r>
      <w:rPr>
        <w:rFonts w:ascii="Arial" w:hAnsi="Arial" w:cs="Arial"/>
        <w:i/>
        <w:color w:val="000000"/>
        <w:sz w:val="16"/>
        <w:szCs w:val="16"/>
        <w:shd w:val="clear" w:color="auto" w:fill="FFFFFF"/>
        <w:lang w:val="fr-FR"/>
      </w:rPr>
      <w:t>Scénographie "Archives remarquables"</w:t>
    </w:r>
    <w:r>
      <w:rPr>
        <w:rFonts w:ascii="Arial" w:hAnsi="Arial"/>
        <w:sz w:val="16"/>
        <w:szCs w:val="16"/>
      </w:rPr>
      <w:tab/>
    </w: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D52184">
      <w:rPr>
        <w:rFonts w:ascii="Arial" w:hAnsi="Arial"/>
        <w:noProof/>
        <w:sz w:val="16"/>
        <w:szCs w:val="16"/>
      </w:rPr>
      <w:t>5</w:t>
    </w:r>
    <w:r>
      <w:rPr>
        <w:rFonts w:ascii="Arial" w:hAnsi="Arial"/>
        <w:sz w:val="16"/>
        <w:szCs w:val="16"/>
      </w:rPr>
      <w:fldChar w:fldCharType="end"/>
    </w:r>
    <w:r>
      <w:rPr>
        <w:rStyle w:val="Numrodepage"/>
        <w:rFonts w:ascii="Arial" w:hAnsi="Arial"/>
        <w:sz w:val="16"/>
        <w:szCs w:val="16"/>
      </w:rPr>
      <w:t>/</w:t>
    </w:r>
    <w:r>
      <w:rPr>
        <w:rFonts w:ascii="Arial" w:hAnsi="Arial"/>
        <w:sz w:val="16"/>
        <w:szCs w:val="16"/>
      </w:rPr>
      <w:fldChar w:fldCharType="begin"/>
    </w:r>
    <w:r>
      <w:rPr>
        <w:rFonts w:ascii="Arial" w:hAnsi="Arial"/>
        <w:sz w:val="16"/>
        <w:szCs w:val="16"/>
      </w:rPr>
      <w:instrText xml:space="preserve"> NUMPAGES \* ARABIC </w:instrText>
    </w:r>
    <w:r>
      <w:rPr>
        <w:rFonts w:ascii="Arial" w:hAnsi="Arial"/>
        <w:sz w:val="16"/>
        <w:szCs w:val="16"/>
      </w:rPr>
      <w:fldChar w:fldCharType="separate"/>
    </w:r>
    <w:r w:rsidR="00D52184">
      <w:rPr>
        <w:rFonts w:ascii="Arial" w:hAnsi="Arial"/>
        <w:noProof/>
        <w:sz w:val="16"/>
        <w:szCs w:val="16"/>
      </w:rPr>
      <w:t>10</w:t>
    </w:r>
    <w:r>
      <w:rP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4E" w:rsidRDefault="00854AA1">
    <w:pPr>
      <w:pStyle w:val="Pieddepage"/>
      <w:pBdr>
        <w:top w:val="none" w:sz="0" w:space="0" w:color="auto"/>
        <w:left w:val="none" w:sz="0" w:space="0" w:color="auto"/>
        <w:bottom w:val="none" w:sz="0" w:space="0" w:color="auto"/>
        <w:right w:val="none" w:sz="0" w:space="0" w:color="auto"/>
      </w:pBdr>
    </w:pPr>
    <w:r>
      <w:rPr>
        <w:rFonts w:ascii="Arial" w:hAnsi="Arial"/>
        <w:sz w:val="16"/>
        <w:szCs w:val="16"/>
      </w:rPr>
      <w:tab/>
    </w:r>
    <w:r>
      <w:rPr>
        <w:rFonts w:ascii="Arial" w:hAnsi="Arial"/>
        <w:sz w:val="16"/>
        <w:szCs w:val="16"/>
      </w:rPr>
      <w:tab/>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D52184">
      <w:rPr>
        <w:rFonts w:ascii="Arial" w:hAnsi="Arial"/>
        <w:noProof/>
        <w:sz w:val="16"/>
        <w:szCs w:val="16"/>
      </w:rPr>
      <w:t>1</w:t>
    </w:r>
    <w:r>
      <w:rPr>
        <w:rFonts w:ascii="Arial" w:hAnsi="Arial"/>
        <w:sz w:val="16"/>
        <w:szCs w:val="16"/>
      </w:rPr>
      <w:fldChar w:fldCharType="end"/>
    </w:r>
    <w:r>
      <w:rPr>
        <w:rStyle w:val="Numrodepage"/>
        <w:rFonts w:ascii="Arial" w:hAnsi="Arial"/>
        <w:sz w:val="16"/>
        <w:szCs w:val="16"/>
      </w:rPr>
      <w:t>/</w:t>
    </w:r>
    <w:r>
      <w:rPr>
        <w:rFonts w:ascii="Arial" w:hAnsi="Arial"/>
        <w:sz w:val="16"/>
        <w:szCs w:val="16"/>
      </w:rPr>
      <w:fldChar w:fldCharType="begin"/>
    </w:r>
    <w:r>
      <w:rPr>
        <w:rFonts w:ascii="Arial" w:hAnsi="Arial"/>
        <w:sz w:val="16"/>
        <w:szCs w:val="16"/>
      </w:rPr>
      <w:instrText xml:space="preserve"> NUMPAGES \* ARABIC </w:instrText>
    </w:r>
    <w:r>
      <w:rPr>
        <w:rFonts w:ascii="Arial" w:hAnsi="Arial"/>
        <w:sz w:val="16"/>
        <w:szCs w:val="16"/>
      </w:rPr>
      <w:fldChar w:fldCharType="separate"/>
    </w:r>
    <w:r w:rsidR="00D52184">
      <w:rPr>
        <w:rFonts w:ascii="Arial" w:hAnsi="Arial"/>
        <w:noProof/>
        <w:sz w:val="16"/>
        <w:szCs w:val="16"/>
      </w:rPr>
      <w:t>10</w:t>
    </w:r>
    <w:r>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A1" w:rsidRDefault="00854AA1">
      <w:r>
        <w:rPr>
          <w:color w:val="000000"/>
        </w:rPr>
        <w:ptab w:relativeTo="margin" w:alignment="center" w:leader="none"/>
      </w:r>
    </w:p>
  </w:footnote>
  <w:footnote w:type="continuationSeparator" w:id="0">
    <w:p w:rsidR="00854AA1" w:rsidRDefault="0085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4E" w:rsidRDefault="00854A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4E" w:rsidRDefault="00854A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D27"/>
    <w:multiLevelType w:val="multilevel"/>
    <w:tmpl w:val="6C50B718"/>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nsid w:val="060F1120"/>
    <w:multiLevelType w:val="multilevel"/>
    <w:tmpl w:val="704A2AF8"/>
    <w:styleLink w:val="RTFNum4"/>
    <w:lvl w:ilvl="0">
      <w:numFmt w:val="bullet"/>
      <w:lvlText w:val=""/>
      <w:lvlJc w:val="left"/>
      <w:pPr>
        <w:ind w:left="720" w:hanging="360"/>
      </w:pPr>
      <w:rPr>
        <w:rFonts w:ascii="Wingdings" w:eastAsia="Wingdings" w:hAnsi="Wingdings" w:cs="Wingdings"/>
        <w:sz w:val="20"/>
        <w:szCs w:val="20"/>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Wingdings" w:eastAsia="Wingdings" w:hAnsi="Wingdings" w:cs="Wingdings"/>
      </w:rPr>
    </w:lvl>
    <w:lvl w:ilvl="3">
      <w:numFmt w:val="bullet"/>
      <w:lvlText w:val=""/>
      <w:lvlJc w:val="left"/>
      <w:pPr>
        <w:ind w:left="3240" w:hanging="360"/>
      </w:pPr>
      <w:rPr>
        <w:rFonts w:ascii="Symbol" w:eastAsia="Symbol" w:hAnsi="Symbol" w:cs="Symbol"/>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Wingdings" w:eastAsia="Wingdings" w:hAnsi="Wingdings" w:cs="Wingdings"/>
      </w:rPr>
    </w:lvl>
    <w:lvl w:ilvl="6">
      <w:numFmt w:val="bullet"/>
      <w:lvlText w:val=""/>
      <w:lvlJc w:val="left"/>
      <w:pPr>
        <w:ind w:left="5400" w:hanging="360"/>
      </w:pPr>
      <w:rPr>
        <w:rFonts w:ascii="Symbol" w:eastAsia="Symbol" w:hAnsi="Symbol" w:cs="Symbol"/>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Wingdings" w:eastAsia="Wingdings" w:hAnsi="Wingdings" w:cs="Wingdings"/>
      </w:rPr>
    </w:lvl>
  </w:abstractNum>
  <w:abstractNum w:abstractNumId="2">
    <w:nsid w:val="083F7EC6"/>
    <w:multiLevelType w:val="multilevel"/>
    <w:tmpl w:val="6F80F340"/>
    <w:lvl w:ilvl="0">
      <w:start w:val="1"/>
      <w:numFmt w:val="decimal"/>
      <w:lvlText w:val="%1."/>
      <w:lvlJc w:val="left"/>
      <w:pPr>
        <w:ind w:left="1412" w:hanging="360"/>
      </w:pPr>
    </w:lvl>
    <w:lvl w:ilvl="1">
      <w:start w:val="1"/>
      <w:numFmt w:val="decimal"/>
      <w:lvlText w:val="%2."/>
      <w:lvlJc w:val="left"/>
      <w:pPr>
        <w:ind w:left="1772" w:hanging="360"/>
      </w:pPr>
    </w:lvl>
    <w:lvl w:ilvl="2">
      <w:start w:val="1"/>
      <w:numFmt w:val="decimal"/>
      <w:lvlText w:val="%3."/>
      <w:lvlJc w:val="left"/>
      <w:pPr>
        <w:ind w:left="2132" w:hanging="360"/>
      </w:pPr>
    </w:lvl>
    <w:lvl w:ilvl="3">
      <w:start w:val="1"/>
      <w:numFmt w:val="decimal"/>
      <w:lvlText w:val="%4."/>
      <w:lvlJc w:val="left"/>
      <w:pPr>
        <w:ind w:left="2492" w:hanging="360"/>
      </w:pPr>
    </w:lvl>
    <w:lvl w:ilvl="4">
      <w:start w:val="1"/>
      <w:numFmt w:val="decimal"/>
      <w:lvlText w:val="%5."/>
      <w:lvlJc w:val="left"/>
      <w:pPr>
        <w:ind w:left="2852" w:hanging="360"/>
      </w:pPr>
    </w:lvl>
    <w:lvl w:ilvl="5">
      <w:start w:val="1"/>
      <w:numFmt w:val="decimal"/>
      <w:lvlText w:val="%6."/>
      <w:lvlJc w:val="left"/>
      <w:pPr>
        <w:ind w:left="3212" w:hanging="360"/>
      </w:pPr>
    </w:lvl>
    <w:lvl w:ilvl="6">
      <w:start w:val="1"/>
      <w:numFmt w:val="decimal"/>
      <w:lvlText w:val="%7."/>
      <w:lvlJc w:val="left"/>
      <w:pPr>
        <w:ind w:left="3572" w:hanging="360"/>
      </w:pPr>
    </w:lvl>
    <w:lvl w:ilvl="7">
      <w:start w:val="1"/>
      <w:numFmt w:val="decimal"/>
      <w:lvlText w:val="%8."/>
      <w:lvlJc w:val="left"/>
      <w:pPr>
        <w:ind w:left="3932" w:hanging="360"/>
      </w:pPr>
    </w:lvl>
    <w:lvl w:ilvl="8">
      <w:start w:val="1"/>
      <w:numFmt w:val="decimal"/>
      <w:lvlText w:val="%9."/>
      <w:lvlJc w:val="left"/>
      <w:pPr>
        <w:ind w:left="4292" w:hanging="360"/>
      </w:pPr>
    </w:lvl>
  </w:abstractNum>
  <w:abstractNum w:abstractNumId="3">
    <w:nsid w:val="0DB04993"/>
    <w:multiLevelType w:val="multilevel"/>
    <w:tmpl w:val="8C588F36"/>
    <w:styleLink w:val="Numbering4"/>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
    <w:nsid w:val="105D77C9"/>
    <w:multiLevelType w:val="multilevel"/>
    <w:tmpl w:val="4244AD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7EF507F"/>
    <w:multiLevelType w:val="multilevel"/>
    <w:tmpl w:val="DD2A1BFE"/>
    <w:styleLink w:val="Outline"/>
    <w:lvl w:ilvl="0">
      <w:start w:val="1"/>
      <w:numFmt w:val="decimal"/>
      <w:pStyle w:val="Titre1"/>
      <w:lvlText w:val="Article %1 -"/>
      <w:lvlJc w:val="left"/>
      <w:pPr>
        <w:ind w:left="0" w:firstLine="283"/>
      </w:pPr>
    </w:lvl>
    <w:lvl w:ilvl="1">
      <w:start w:val="1"/>
      <w:numFmt w:val="decimal"/>
      <w:pStyle w:val="Titre2"/>
      <w:lvlText w:val="%1.%2"/>
      <w:lvlJc w:val="left"/>
      <w:pPr>
        <w:ind w:left="0" w:firstLine="283"/>
      </w:pPr>
    </w:lvl>
    <w:lvl w:ilvl="2">
      <w:start w:val="1"/>
      <w:numFmt w:val="decimal"/>
      <w:pStyle w:val="Titre3"/>
      <w:lvlText w:val="%1.%2.%3"/>
      <w:lvlJc w:val="left"/>
      <w:pPr>
        <w:ind w:left="0" w:firstLine="283"/>
      </w:pPr>
    </w:lvl>
    <w:lvl w:ilvl="3">
      <w:start w:val="1"/>
      <w:numFmt w:val="lowerLetter"/>
      <w:pStyle w:val="Titre4"/>
      <w:lvlText w:val="%1.%2.%3.%4"/>
      <w:lvlJc w:val="left"/>
      <w:pPr>
        <w:ind w:left="0" w:firstLine="283"/>
      </w:pPr>
    </w:lvl>
    <w:lvl w:ilvl="4">
      <w:start w:val="1"/>
      <w:numFmt w:val="none"/>
      <w:lvlText w:val="%5"/>
      <w:lvlJc w:val="left"/>
      <w:pPr>
        <w:ind w:left="0" w:firstLine="283"/>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2205504E"/>
    <w:multiLevelType w:val="multilevel"/>
    <w:tmpl w:val="190ADEC4"/>
    <w:styleLink w:val="List1"/>
    <w:lvl w:ilvl="0">
      <w:numFmt w:val="bullet"/>
      <w:lvlText w:val=""/>
      <w:lvlJc w:val="left"/>
      <w:pPr>
        <w:ind w:left="283" w:hanging="283"/>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numFmt w:val="bullet"/>
      <w:lvlText w:val="▪"/>
      <w:lvlJc w:val="left"/>
      <w:pPr>
        <w:ind w:left="1134" w:hanging="227"/>
      </w:pPr>
      <w:rPr>
        <w:rFonts w:ascii="OpenSymbol" w:eastAsia="OpenSymbol" w:hAnsi="OpenSymbol" w:cs="OpenSymbol"/>
      </w:rPr>
    </w:lvl>
    <w:lvl w:ilvl="5">
      <w:numFmt w:val="bullet"/>
      <w:lvlText w:val="▪"/>
      <w:lvlJc w:val="left"/>
      <w:pPr>
        <w:ind w:left="1361" w:hanging="227"/>
      </w:pPr>
      <w:rPr>
        <w:rFonts w:ascii="OpenSymbol" w:eastAsia="OpenSymbol" w:hAnsi="OpenSymbol" w:cs="OpenSymbol"/>
      </w:rPr>
    </w:lvl>
    <w:lvl w:ilvl="6">
      <w:numFmt w:val="bullet"/>
      <w:lvlText w:val="▪"/>
      <w:lvlJc w:val="left"/>
      <w:pPr>
        <w:ind w:left="1587" w:hanging="227"/>
      </w:pPr>
      <w:rPr>
        <w:rFonts w:ascii="OpenSymbol" w:eastAsia="OpenSymbol" w:hAnsi="OpenSymbol" w:cs="OpenSymbol"/>
      </w:rPr>
    </w:lvl>
    <w:lvl w:ilvl="7">
      <w:numFmt w:val="bullet"/>
      <w:lvlText w:val="▪"/>
      <w:lvlJc w:val="left"/>
      <w:pPr>
        <w:ind w:left="1814" w:hanging="227"/>
      </w:pPr>
      <w:rPr>
        <w:rFonts w:ascii="OpenSymbol" w:eastAsia="OpenSymbol" w:hAnsi="OpenSymbol" w:cs="OpenSymbol"/>
      </w:rPr>
    </w:lvl>
    <w:lvl w:ilvl="8">
      <w:numFmt w:val="bullet"/>
      <w:lvlText w:val="▪"/>
      <w:lvlJc w:val="left"/>
      <w:pPr>
        <w:ind w:left="2041" w:hanging="227"/>
      </w:pPr>
      <w:rPr>
        <w:rFonts w:ascii="OpenSymbol" w:eastAsia="OpenSymbol" w:hAnsi="OpenSymbol" w:cs="OpenSymbol"/>
      </w:rPr>
    </w:lvl>
  </w:abstractNum>
  <w:abstractNum w:abstractNumId="7">
    <w:nsid w:val="29B54D48"/>
    <w:multiLevelType w:val="multilevel"/>
    <w:tmpl w:val="00D2F4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2CED472B"/>
    <w:multiLevelType w:val="multilevel"/>
    <w:tmpl w:val="EB70B59A"/>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
    <w:nsid w:val="2E791B05"/>
    <w:multiLevelType w:val="multilevel"/>
    <w:tmpl w:val="B002CC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2E8571B2"/>
    <w:multiLevelType w:val="multilevel"/>
    <w:tmpl w:val="06CC1F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B5C0077"/>
    <w:multiLevelType w:val="multilevel"/>
    <w:tmpl w:val="EEBE874C"/>
    <w:styleLink w:val="RTFNum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4424FA"/>
    <w:multiLevelType w:val="multilevel"/>
    <w:tmpl w:val="956CC5E6"/>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3">
    <w:nsid w:val="4869367D"/>
    <w:multiLevelType w:val="multilevel"/>
    <w:tmpl w:val="4F224C3C"/>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4">
    <w:nsid w:val="4BAE222E"/>
    <w:multiLevelType w:val="multilevel"/>
    <w:tmpl w:val="082E0E50"/>
    <w:styleLink w:val="RTFNum2"/>
    <w:lvl w:ilvl="0">
      <w:numFmt w:val="bullet"/>
      <w:lvlText w:val=""/>
      <w:lvlJc w:val="left"/>
      <w:pPr>
        <w:ind w:left="360" w:hanging="360"/>
      </w:pPr>
      <w:rPr>
        <w:rFonts w:ascii="Wingdings" w:eastAsia="Wingdings" w:hAnsi="Wingdings" w:cs="Wingdings"/>
      </w:rPr>
    </w:lvl>
    <w:lvl w:ilvl="1">
      <w:numFmt w:val="bullet"/>
      <w:lvlText w:val=""/>
      <w:lvlJc w:val="left"/>
      <w:pPr>
        <w:ind w:left="720" w:hanging="360"/>
      </w:pPr>
      <w:rPr>
        <w:rFonts w:ascii="Wingdings" w:eastAsia="Wingdings" w:hAnsi="Wingdings" w:cs="Wingdings"/>
      </w:rPr>
    </w:lvl>
    <w:lvl w:ilvl="2">
      <w:numFmt w:val="bullet"/>
      <w:lvlText w:val=""/>
      <w:lvlJc w:val="left"/>
      <w:pPr>
        <w:ind w:left="1080" w:hanging="360"/>
      </w:pPr>
      <w:rPr>
        <w:rFonts w:ascii="Wingdings" w:eastAsia="Wingdings" w:hAnsi="Wingdings" w:cs="Wingdings"/>
      </w:rPr>
    </w:lvl>
    <w:lvl w:ilvl="3">
      <w:numFmt w:val="bullet"/>
      <w:lvlText w:val=""/>
      <w:lvlJc w:val="left"/>
      <w:pPr>
        <w:ind w:left="1440" w:hanging="360"/>
      </w:pPr>
      <w:rPr>
        <w:rFonts w:ascii="Wingdings" w:eastAsia="Wingdings" w:hAnsi="Wingdings" w:cs="Wingdings"/>
      </w:rPr>
    </w:lvl>
    <w:lvl w:ilvl="4">
      <w:numFmt w:val="bullet"/>
      <w:lvlText w:val=""/>
      <w:lvlJc w:val="left"/>
      <w:pPr>
        <w:ind w:left="1800" w:hanging="360"/>
      </w:pPr>
      <w:rPr>
        <w:rFonts w:ascii="Wingdings" w:eastAsia="Wingdings" w:hAnsi="Wingdings" w:cs="Wingdings"/>
      </w:rPr>
    </w:lvl>
    <w:lvl w:ilvl="5">
      <w:numFmt w:val="bullet"/>
      <w:lvlText w:val=""/>
      <w:lvlJc w:val="left"/>
      <w:pPr>
        <w:ind w:left="2160" w:hanging="360"/>
      </w:pPr>
      <w:rPr>
        <w:rFonts w:ascii="Wingdings" w:eastAsia="Wingdings" w:hAnsi="Wingdings" w:cs="Wingdings"/>
      </w:rPr>
    </w:lvl>
    <w:lvl w:ilvl="6">
      <w:numFmt w:val="bullet"/>
      <w:lvlText w:val=""/>
      <w:lvlJc w:val="left"/>
      <w:pPr>
        <w:ind w:left="2520" w:hanging="360"/>
      </w:pPr>
      <w:rPr>
        <w:rFonts w:ascii="Wingdings" w:eastAsia="Wingdings" w:hAnsi="Wingdings" w:cs="Wingdings"/>
      </w:rPr>
    </w:lvl>
    <w:lvl w:ilvl="7">
      <w:numFmt w:val="bullet"/>
      <w:lvlText w:val=""/>
      <w:lvlJc w:val="left"/>
      <w:pPr>
        <w:ind w:left="2880" w:hanging="360"/>
      </w:pPr>
      <w:rPr>
        <w:rFonts w:ascii="Wingdings" w:eastAsia="Wingdings" w:hAnsi="Wingdings" w:cs="Wingdings"/>
      </w:rPr>
    </w:lvl>
    <w:lvl w:ilvl="8">
      <w:numFmt w:val="bullet"/>
      <w:lvlText w:val=""/>
      <w:lvlJc w:val="left"/>
      <w:pPr>
        <w:ind w:left="3240" w:hanging="360"/>
      </w:pPr>
      <w:rPr>
        <w:rFonts w:ascii="Wingdings" w:eastAsia="Wingdings" w:hAnsi="Wingdings" w:cs="Wingdings"/>
      </w:rPr>
    </w:lvl>
  </w:abstractNum>
  <w:abstractNum w:abstractNumId="15">
    <w:nsid w:val="545E4F73"/>
    <w:multiLevelType w:val="multilevel"/>
    <w:tmpl w:val="838AAD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55F617D8"/>
    <w:multiLevelType w:val="multilevel"/>
    <w:tmpl w:val="B8F081E0"/>
    <w:styleLink w:val="List2"/>
    <w:lvl w:ilvl="0">
      <w:numFmt w:val="bullet"/>
      <w:lvlText w:val="□"/>
      <w:lvlJc w:val="left"/>
      <w:pPr>
        <w:ind w:left="170" w:hanging="170"/>
      </w:pPr>
      <w:rPr>
        <w:rFonts w:ascii="OpenSymbol" w:eastAsia="OpenSymbol" w:hAnsi="OpenSymbol" w:cs="OpenSymbol"/>
      </w:rPr>
    </w:lvl>
    <w:lvl w:ilvl="1">
      <w:numFmt w:val="bullet"/>
      <w:lvlText w:val="□"/>
      <w:lvlJc w:val="left"/>
      <w:pPr>
        <w:ind w:left="567" w:hanging="340"/>
      </w:pPr>
      <w:rPr>
        <w:rFonts w:ascii="OpenSymbol" w:eastAsia="OpenSymbol" w:hAnsi="OpenSymbol" w:cs="OpenSymbol"/>
      </w:rPr>
    </w:lvl>
    <w:lvl w:ilvl="2">
      <w:numFmt w:val="bullet"/>
      <w:lvlText w:val="□"/>
      <w:lvlJc w:val="left"/>
      <w:pPr>
        <w:ind w:left="510" w:hanging="170"/>
      </w:pPr>
      <w:rPr>
        <w:rFonts w:ascii="OpenSymbol" w:eastAsia="OpenSymbol" w:hAnsi="OpenSymbol" w:cs="OpenSymbol"/>
      </w:rPr>
    </w:lvl>
    <w:lvl w:ilvl="3">
      <w:numFmt w:val="bullet"/>
      <w:lvlText w:val="□"/>
      <w:lvlJc w:val="left"/>
      <w:pPr>
        <w:ind w:left="680" w:hanging="170"/>
      </w:pPr>
      <w:rPr>
        <w:rFonts w:ascii="OpenSymbol" w:eastAsia="OpenSymbol" w:hAnsi="OpenSymbol" w:cs="OpenSymbol"/>
      </w:rPr>
    </w:lvl>
    <w:lvl w:ilvl="4">
      <w:numFmt w:val="bullet"/>
      <w:lvlText w:val="□"/>
      <w:lvlJc w:val="left"/>
      <w:pPr>
        <w:ind w:left="850" w:hanging="170"/>
      </w:pPr>
      <w:rPr>
        <w:rFonts w:ascii="OpenSymbol" w:eastAsia="OpenSymbol" w:hAnsi="OpenSymbol" w:cs="OpenSymbol"/>
      </w:rPr>
    </w:lvl>
    <w:lvl w:ilvl="5">
      <w:numFmt w:val="bullet"/>
      <w:lvlText w:val="□"/>
      <w:lvlJc w:val="left"/>
      <w:pPr>
        <w:ind w:left="1020" w:hanging="170"/>
      </w:pPr>
      <w:rPr>
        <w:rFonts w:ascii="OpenSymbol" w:eastAsia="OpenSymbol" w:hAnsi="OpenSymbol" w:cs="OpenSymbol"/>
      </w:rPr>
    </w:lvl>
    <w:lvl w:ilvl="6">
      <w:numFmt w:val="bullet"/>
      <w:lvlText w:val="□"/>
      <w:lvlJc w:val="left"/>
      <w:pPr>
        <w:ind w:left="1191" w:hanging="170"/>
      </w:pPr>
      <w:rPr>
        <w:rFonts w:ascii="OpenSymbol" w:eastAsia="OpenSymbol" w:hAnsi="OpenSymbol" w:cs="OpenSymbol"/>
      </w:rPr>
    </w:lvl>
    <w:lvl w:ilvl="7">
      <w:numFmt w:val="bullet"/>
      <w:lvlText w:val="□"/>
      <w:lvlJc w:val="left"/>
      <w:pPr>
        <w:ind w:left="1361" w:hanging="170"/>
      </w:pPr>
      <w:rPr>
        <w:rFonts w:ascii="OpenSymbol" w:eastAsia="OpenSymbol" w:hAnsi="OpenSymbol" w:cs="OpenSymbol"/>
      </w:rPr>
    </w:lvl>
    <w:lvl w:ilvl="8">
      <w:numFmt w:val="bullet"/>
      <w:lvlText w:val="□"/>
      <w:lvlJc w:val="left"/>
      <w:pPr>
        <w:ind w:left="1531" w:hanging="170"/>
      </w:pPr>
      <w:rPr>
        <w:rFonts w:ascii="OpenSymbol" w:eastAsia="OpenSymbol" w:hAnsi="OpenSymbol" w:cs="OpenSymbol"/>
      </w:rPr>
    </w:lvl>
  </w:abstractNum>
  <w:abstractNum w:abstractNumId="17">
    <w:nsid w:val="56123589"/>
    <w:multiLevelType w:val="multilevel"/>
    <w:tmpl w:val="04407232"/>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18">
    <w:nsid w:val="61D31E17"/>
    <w:multiLevelType w:val="multilevel"/>
    <w:tmpl w:val="170ECC14"/>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nsid w:val="62B3452E"/>
    <w:multiLevelType w:val="multilevel"/>
    <w:tmpl w:val="5C6639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66BF01B3"/>
    <w:multiLevelType w:val="multilevel"/>
    <w:tmpl w:val="B79C8474"/>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1">
    <w:nsid w:val="6A476180"/>
    <w:multiLevelType w:val="multilevel"/>
    <w:tmpl w:val="7E526B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6A697D0C"/>
    <w:multiLevelType w:val="multilevel"/>
    <w:tmpl w:val="14264F14"/>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num w:numId="1">
    <w:abstractNumId w:val="5"/>
  </w:num>
  <w:num w:numId="2">
    <w:abstractNumId w:val="8"/>
  </w:num>
  <w:num w:numId="3">
    <w:abstractNumId w:val="12"/>
  </w:num>
  <w:num w:numId="4">
    <w:abstractNumId w:val="13"/>
  </w:num>
  <w:num w:numId="5">
    <w:abstractNumId w:val="3"/>
  </w:num>
  <w:num w:numId="6">
    <w:abstractNumId w:val="17"/>
  </w:num>
  <w:num w:numId="7">
    <w:abstractNumId w:val="6"/>
  </w:num>
  <w:num w:numId="8">
    <w:abstractNumId w:val="16"/>
  </w:num>
  <w:num w:numId="9">
    <w:abstractNumId w:val="20"/>
  </w:num>
  <w:num w:numId="10">
    <w:abstractNumId w:val="22"/>
  </w:num>
  <w:num w:numId="11">
    <w:abstractNumId w:val="0"/>
  </w:num>
  <w:num w:numId="12">
    <w:abstractNumId w:val="14"/>
  </w:num>
  <w:num w:numId="13">
    <w:abstractNumId w:val="11"/>
  </w:num>
  <w:num w:numId="14">
    <w:abstractNumId w:val="1"/>
  </w:num>
  <w:num w:numId="15">
    <w:abstractNumId w:val="18"/>
  </w:num>
  <w:num w:numId="16">
    <w:abstractNumId w:val="9"/>
  </w:num>
  <w:num w:numId="17">
    <w:abstractNumId w:val="19"/>
  </w:num>
  <w:num w:numId="18">
    <w:abstractNumId w:val="10"/>
  </w:num>
  <w:num w:numId="19">
    <w:abstractNumId w:val="15"/>
  </w:num>
  <w:num w:numId="20">
    <w:abstractNumId w:val="2"/>
  </w:num>
  <w:num w:numId="21">
    <w:abstractNumId w:val="21"/>
  </w:num>
  <w:num w:numId="22">
    <w:abstractNumId w:val="18"/>
    <w:lvlOverride w:ilvl="0"/>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D5FCB"/>
    <w:rsid w:val="00854AA1"/>
    <w:rsid w:val="00D52184"/>
    <w:rsid w:val="00FD5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B7354-6164-490A-8A12-7A7A3204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numPr>
        <w:numId w:val="1"/>
      </w:numPr>
      <w:outlineLvl w:val="0"/>
    </w:pPr>
    <w:rPr>
      <w:rFonts w:ascii="Trebuchet MS" w:eastAsia="Trebuchet MS" w:hAnsi="Trebuchet MS" w:cs="Trebuchet MS"/>
      <w:color w:val="808080"/>
      <w:sz w:val="36"/>
      <w:szCs w:val="36"/>
    </w:rPr>
  </w:style>
  <w:style w:type="paragraph" w:styleId="Titre2">
    <w:name w:val="heading 2"/>
    <w:basedOn w:val="Standard"/>
    <w:next w:val="Standard"/>
    <w:pPr>
      <w:keepNext/>
      <w:numPr>
        <w:ilvl w:val="1"/>
        <w:numId w:val="1"/>
      </w:numPr>
      <w:spacing w:before="240" w:after="60"/>
      <w:outlineLvl w:val="1"/>
    </w:pPr>
    <w:rPr>
      <w:rFonts w:ascii="Trebuchet MS" w:eastAsia="Trebuchet MS" w:hAnsi="Trebuchet MS" w:cs="Trebuchet MS"/>
      <w:b/>
      <w:bCs/>
      <w:i/>
      <w:iCs/>
      <w:sz w:val="28"/>
      <w:szCs w:val="28"/>
    </w:rPr>
  </w:style>
  <w:style w:type="paragraph" w:styleId="Titre3">
    <w:name w:val="heading 3"/>
    <w:basedOn w:val="Standard"/>
    <w:next w:val="Standard"/>
    <w:pPr>
      <w:keepNext/>
      <w:numPr>
        <w:ilvl w:val="2"/>
        <w:numId w:val="1"/>
      </w:numPr>
      <w:spacing w:before="240" w:after="60"/>
      <w:outlineLvl w:val="2"/>
    </w:pPr>
    <w:rPr>
      <w:rFonts w:ascii="Trebuchet MS" w:eastAsia="Trebuchet MS" w:hAnsi="Trebuchet MS" w:cs="Trebuchet MS"/>
      <w:b/>
      <w:bCs/>
      <w:sz w:val="26"/>
      <w:szCs w:val="26"/>
    </w:rPr>
  </w:style>
  <w:style w:type="paragraph" w:styleId="Titre4">
    <w:name w:val="heading 4"/>
    <w:basedOn w:val="Standard"/>
    <w:next w:val="Textbody"/>
    <w:autoRedefine/>
    <w:pPr>
      <w:keepNext/>
      <w:numPr>
        <w:ilvl w:val="3"/>
        <w:numId w:val="1"/>
      </w:numPr>
      <w:spacing w:before="283" w:after="57"/>
      <w:outlineLvl w:val="3"/>
    </w:pPr>
    <w:rPr>
      <w:b/>
      <w:bCs/>
      <w:i/>
      <w:iCs/>
      <w:sz w:val="24"/>
    </w:rPr>
  </w:style>
  <w:style w:type="paragraph" w:styleId="Titre5">
    <w:name w:val="heading 5"/>
    <w:basedOn w:val="Standard"/>
    <w:next w:val="Textbody"/>
    <w:autoRedefine/>
    <w:pPr>
      <w:keepNext/>
      <w:spacing w:before="283" w:after="57"/>
      <w:outlineLvl w:val="4"/>
    </w:pPr>
    <w:rPr>
      <w:b/>
      <w:bCs/>
      <w:i/>
      <w:sz w:val="22"/>
    </w:rPr>
  </w:style>
  <w:style w:type="paragraph" w:styleId="Titre6">
    <w:name w:val="heading 6"/>
    <w:basedOn w:val="Heading"/>
    <w:next w:val="Textbody"/>
    <w:pPr>
      <w:outlineLvl w:val="5"/>
    </w:pPr>
    <w:rPr>
      <w:bCs/>
    </w:rPr>
  </w:style>
  <w:style w:type="paragraph" w:styleId="Titre7">
    <w:name w:val="heading 7"/>
    <w:basedOn w:val="Heading"/>
    <w:next w:val="Textbody"/>
    <w:pPr>
      <w:outlineLvl w:val="6"/>
    </w:pPr>
    <w:rPr>
      <w:bCs/>
    </w:rPr>
  </w:style>
  <w:style w:type="paragraph" w:styleId="Titre8">
    <w:name w:val="heading 8"/>
    <w:basedOn w:val="Heading"/>
    <w:next w:val="Textbody"/>
    <w:pPr>
      <w:outlineLvl w:val="7"/>
    </w:pPr>
    <w:rPr>
      <w:bCs/>
    </w:rPr>
  </w:style>
  <w:style w:type="paragraph" w:styleId="Titre9">
    <w:name w:val="heading 9"/>
    <w:basedOn w:val="Heading"/>
    <w:next w:val="Textbody"/>
    <w:pPr>
      <w:outlineLvl w:val="8"/>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autoRedefine/>
    <w:pPr>
      <w:keepLines/>
      <w:jc w:val="both"/>
      <w:textAlignment w:val="center"/>
    </w:pPr>
    <w:rPr>
      <w:rFonts w:ascii="Arial" w:eastAsia="Arial" w:hAnsi="Arial" w:cs="Arial"/>
      <w:sz w:val="21"/>
    </w:rPr>
  </w:style>
  <w:style w:type="paragraph" w:customStyle="1" w:styleId="Heading">
    <w:name w:val="Heading"/>
    <w:basedOn w:val="Standard"/>
    <w:next w:val="Textbody"/>
    <w:autoRedefine/>
    <w:pPr>
      <w:keepNext/>
      <w:pBdr>
        <w:top w:val="single" w:sz="18" w:space="1" w:color="666666"/>
        <w:left w:val="single" w:sz="18" w:space="1" w:color="666666"/>
        <w:bottom w:val="single" w:sz="18" w:space="1" w:color="666666"/>
        <w:right w:val="single" w:sz="18" w:space="1" w:color="666666"/>
      </w:pBdr>
      <w:spacing w:before="567" w:after="567"/>
      <w:jc w:val="center"/>
    </w:pPr>
    <w:rPr>
      <w:rFonts w:eastAsia="Andale Sans UI" w:cs="Tahoma"/>
      <w:b/>
      <w:sz w:val="32"/>
      <w:szCs w:val="28"/>
    </w:rPr>
  </w:style>
  <w:style w:type="paragraph" w:customStyle="1" w:styleId="Textbody">
    <w:name w:val="Text body"/>
    <w:basedOn w:val="Standard"/>
    <w:autoRedefine/>
    <w:rPr>
      <w:b/>
      <w:bCs/>
      <w:u w:val="single"/>
    </w:rPr>
  </w:style>
  <w:style w:type="paragraph" w:styleId="Liste">
    <w:name w:val="List"/>
    <w:basedOn w:val="Textbody"/>
    <w:rPr>
      <w:rFonts w:cs="Tahoma"/>
    </w:rPr>
  </w:style>
  <w:style w:type="paragraph" w:styleId="Lgende">
    <w:name w:val="caption"/>
    <w:basedOn w:val="Standard"/>
    <w:pPr>
      <w:suppressLineNumbers/>
      <w:spacing w:before="120" w:after="120"/>
    </w:pPr>
    <w:rPr>
      <w:rFonts w:ascii="Trebuchet MS" w:eastAsia="Trebuchet MS" w:hAnsi="Trebuchet MS" w:cs="Tahoma"/>
      <w:i/>
      <w:iCs/>
      <w:sz w:val="24"/>
    </w:rPr>
  </w:style>
  <w:style w:type="paragraph" w:customStyle="1" w:styleId="Index">
    <w:name w:val="Index"/>
    <w:basedOn w:val="Standard"/>
    <w:pPr>
      <w:suppressLineNumbers/>
    </w:pPr>
    <w:rPr>
      <w:rFonts w:ascii="Trebuchet MS" w:eastAsia="Trebuchet MS" w:hAnsi="Trebuchet MS" w:cs="Tahoma"/>
    </w:rPr>
  </w:style>
  <w:style w:type="paragraph" w:customStyle="1" w:styleId="TableContents">
    <w:name w:val="Table Contents"/>
    <w:basedOn w:val="Standard"/>
    <w:pPr>
      <w:suppressLineNumbers/>
    </w:pPr>
    <w:rPr>
      <w:rFonts w:ascii="Trebuchet MS" w:eastAsia="Trebuchet MS" w:hAnsi="Trebuchet MS" w:cs="Trebuchet MS"/>
    </w:r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8"/>
        <w:tab w:val="right" w:pos="9637"/>
      </w:tabs>
    </w:pPr>
    <w:rPr>
      <w:rFonts w:ascii="Trebuchet MS" w:eastAsia="Trebuchet MS" w:hAnsi="Trebuchet MS" w:cs="Trebuchet MS"/>
    </w:rPr>
  </w:style>
  <w:style w:type="paragraph" w:customStyle="1" w:styleId="numration1lamarge">
    <w:name w:val="énumération 1  à la marge"/>
    <w:basedOn w:val="Standard"/>
    <w:pPr>
      <w:tabs>
        <w:tab w:val="left" w:pos="360"/>
      </w:tabs>
      <w:spacing w:after="120"/>
      <w:ind w:left="360" w:hanging="360"/>
    </w:pPr>
    <w:rPr>
      <w:rFonts w:ascii="Trebuchet MS" w:eastAsia="Trebuchet MS" w:hAnsi="Trebuchet MS" w:cs="Trebuchet MS"/>
    </w:rPr>
  </w:style>
  <w:style w:type="paragraph" w:customStyle="1" w:styleId="ContentsHeading">
    <w:name w:val="Contents Heading"/>
    <w:basedOn w:val="Heading"/>
    <w:pPr>
      <w:suppressLineNumbers/>
      <w:spacing w:before="0" w:after="283"/>
    </w:pPr>
    <w:rPr>
      <w:rFonts w:ascii="Trebuchet MS" w:eastAsia="Trebuchet MS" w:hAnsi="Trebuchet MS" w:cs="Trebuchet MS"/>
      <w:bCs/>
      <w:szCs w:val="32"/>
    </w:rPr>
  </w:style>
  <w:style w:type="paragraph" w:customStyle="1" w:styleId="Contents1">
    <w:name w:val="Contents 1"/>
    <w:basedOn w:val="Index"/>
    <w:autoRedefine/>
    <w:pPr>
      <w:keepLines w:val="0"/>
      <w:tabs>
        <w:tab w:val="right" w:leader="dot" w:pos="9637"/>
      </w:tabs>
      <w:spacing w:before="170" w:after="113"/>
    </w:pPr>
  </w:style>
  <w:style w:type="paragraph" w:customStyle="1" w:styleId="Contents2">
    <w:name w:val="Contents 2"/>
    <w:basedOn w:val="Index"/>
    <w:pPr>
      <w:spacing w:before="57" w:after="57"/>
    </w:pPr>
  </w:style>
  <w:style w:type="paragraph" w:customStyle="1" w:styleId="Contents3">
    <w:name w:val="Contents 3"/>
    <w:basedOn w:val="Index"/>
    <w:pPr>
      <w:tabs>
        <w:tab w:val="right" w:leader="dot" w:pos="9241"/>
      </w:tabs>
      <w:spacing w:before="57" w:after="57"/>
      <w:ind w:left="170"/>
    </w:pPr>
  </w:style>
  <w:style w:type="paragraph" w:customStyle="1" w:styleId="Contents4">
    <w:name w:val="Contents 4"/>
    <w:basedOn w:val="Index"/>
    <w:pPr>
      <w:tabs>
        <w:tab w:val="right" w:leader="dot" w:pos="9128"/>
      </w:tabs>
      <w:spacing w:before="57" w:after="57"/>
      <w:ind w:left="340"/>
    </w:pPr>
  </w:style>
  <w:style w:type="paragraph" w:customStyle="1" w:styleId="Contents5">
    <w:name w:val="Contents 5"/>
    <w:basedOn w:val="Index"/>
    <w:pPr>
      <w:tabs>
        <w:tab w:val="right" w:leader="dot" w:pos="9015"/>
      </w:tabs>
      <w:spacing w:before="57" w:after="57"/>
      <w:ind w:left="510"/>
    </w:pPr>
  </w:style>
  <w:style w:type="paragraph" w:customStyle="1" w:styleId="UserIndex1">
    <w:name w:val="User Index 1"/>
    <w:basedOn w:val="Index"/>
    <w:pPr>
      <w:tabs>
        <w:tab w:val="right" w:leader="dot" w:pos="9637"/>
      </w:tabs>
    </w:pPr>
  </w:style>
  <w:style w:type="paragraph" w:styleId="Pieddepage">
    <w:name w:val="footer"/>
    <w:basedOn w:val="Standard"/>
    <w:pPr>
      <w:suppressLineNumbers/>
      <w:pBdr>
        <w:top w:val="single" w:sz="2" w:space="0" w:color="000000"/>
        <w:left w:val="single" w:sz="2" w:space="0" w:color="000000"/>
        <w:bottom w:val="single" w:sz="2" w:space="0" w:color="000000"/>
        <w:right w:val="single" w:sz="2" w:space="0" w:color="000000"/>
      </w:pBdr>
      <w:tabs>
        <w:tab w:val="center" w:pos="4818"/>
        <w:tab w:val="right" w:pos="9637"/>
      </w:tabs>
    </w:pPr>
    <w:rPr>
      <w:rFonts w:ascii="Trebuchet MS" w:eastAsia="Trebuchet MS" w:hAnsi="Trebuchet MS" w:cs="Trebuchet MS"/>
      <w:sz w:val="20"/>
    </w:rPr>
  </w:style>
  <w:style w:type="paragraph" w:customStyle="1" w:styleId="Footerleft">
    <w:name w:val="Footer left"/>
    <w:basedOn w:val="Standard"/>
    <w:autoRedefine/>
    <w:pPr>
      <w:suppressLineNumbers/>
      <w:tabs>
        <w:tab w:val="center" w:pos="4818"/>
        <w:tab w:val="right" w:pos="9637"/>
      </w:tabs>
    </w:pPr>
    <w:rPr>
      <w:rFonts w:ascii="Trebuchet MS" w:eastAsia="Trebuchet MS" w:hAnsi="Trebuchet MS" w:cs="Trebuchet MS"/>
      <w:sz w:val="20"/>
    </w:rPr>
  </w:style>
  <w:style w:type="paragraph" w:customStyle="1" w:styleId="Footerright">
    <w:name w:val="Footer right"/>
    <w:basedOn w:val="Standard"/>
    <w:pPr>
      <w:suppressLineNumbers/>
      <w:tabs>
        <w:tab w:val="center" w:pos="4818"/>
        <w:tab w:val="right" w:pos="9637"/>
      </w:tabs>
    </w:pPr>
    <w:rPr>
      <w:rFonts w:ascii="Trebuchet MS" w:eastAsia="Trebuchet MS" w:hAnsi="Trebuchet MS" w:cs="Trebuchet MS"/>
      <w:sz w:val="20"/>
    </w:rPr>
  </w:style>
  <w:style w:type="paragraph" w:customStyle="1" w:styleId="Heading10">
    <w:name w:val="Heading 10"/>
    <w:basedOn w:val="Heading"/>
    <w:next w:val="Textbody"/>
    <w:rPr>
      <w:bCs/>
    </w:rPr>
  </w:style>
  <w:style w:type="paragraph" w:customStyle="1" w:styleId="Standard20">
    <w:name w:val="Standard 20"/>
    <w:basedOn w:val="Standard"/>
    <w:rPr>
      <w:sz w:val="40"/>
      <w:szCs w:val="40"/>
    </w:rPr>
  </w:style>
  <w:style w:type="paragraph" w:customStyle="1" w:styleId="Titre10">
    <w:name w:val="Titre1"/>
    <w:basedOn w:val="Standard"/>
    <w:pPr>
      <w:jc w:val="center"/>
    </w:pPr>
    <w:rPr>
      <w:b/>
      <w:sz w:val="40"/>
    </w:rPr>
  </w:style>
  <w:style w:type="paragraph" w:customStyle="1" w:styleId="Contents10">
    <w:name w:val="Contents 10"/>
    <w:basedOn w:val="Index"/>
    <w:pPr>
      <w:tabs>
        <w:tab w:val="right" w:leader="dot" w:pos="8300"/>
      </w:tabs>
      <w:ind w:left="2547"/>
    </w:pPr>
  </w:style>
  <w:style w:type="paragraph" w:customStyle="1" w:styleId="Contents6">
    <w:name w:val="Contents 6"/>
    <w:basedOn w:val="Index"/>
    <w:pPr>
      <w:tabs>
        <w:tab w:val="right" w:leader="dot" w:pos="8300"/>
      </w:tabs>
      <w:ind w:left="1415"/>
    </w:pPr>
  </w:style>
  <w:style w:type="paragraph" w:customStyle="1" w:styleId="Contents7">
    <w:name w:val="Contents 7"/>
    <w:basedOn w:val="Index"/>
    <w:pPr>
      <w:tabs>
        <w:tab w:val="right" w:leader="dot" w:pos="8300"/>
      </w:tabs>
      <w:ind w:left="1698"/>
    </w:pPr>
  </w:style>
  <w:style w:type="paragraph" w:customStyle="1" w:styleId="Contents8">
    <w:name w:val="Contents 8"/>
    <w:basedOn w:val="Index"/>
    <w:pPr>
      <w:tabs>
        <w:tab w:val="right" w:leader="dot" w:pos="8300"/>
      </w:tabs>
      <w:ind w:left="1981"/>
    </w:pPr>
  </w:style>
  <w:style w:type="paragraph" w:customStyle="1" w:styleId="Contents9">
    <w:name w:val="Contents 9"/>
    <w:basedOn w:val="Index"/>
    <w:pPr>
      <w:tabs>
        <w:tab w:val="right" w:leader="dot" w:pos="8300"/>
      </w:tabs>
      <w:ind w:left="2264"/>
    </w:pPr>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Intitule">
    <w:name w:val="Intitule"/>
    <w:basedOn w:val="Standard"/>
    <w:pPr>
      <w:pBdr>
        <w:top w:val="single" w:sz="18" w:space="1" w:color="000000"/>
        <w:left w:val="single" w:sz="18" w:space="4" w:color="000000"/>
        <w:bottom w:val="single" w:sz="18" w:space="1" w:color="000000"/>
        <w:right w:val="single" w:sz="18" w:space="16" w:color="000000"/>
      </w:pBdr>
      <w:tabs>
        <w:tab w:val="left" w:pos="0"/>
      </w:tabs>
      <w:jc w:val="center"/>
    </w:pPr>
    <w:rPr>
      <w:b/>
      <w:color w:val="000000"/>
      <w:sz w:val="36"/>
      <w:shd w:val="clear" w:color="auto" w:fill="FFFFFF"/>
      <w:lang w:val="fr-FR"/>
    </w:rPr>
  </w:style>
  <w:style w:type="paragraph" w:customStyle="1" w:styleId="PA">
    <w:name w:val="PA"/>
    <w:basedOn w:val="Standard"/>
    <w:pPr>
      <w:keepNext/>
      <w:jc w:val="center"/>
    </w:pPr>
    <w:rPr>
      <w:b/>
      <w:bCs/>
      <w:sz w:val="40"/>
      <w:szCs w:val="40"/>
    </w:rPr>
  </w:style>
  <w:style w:type="paragraph" w:customStyle="1" w:styleId="Direction">
    <w:name w:val="Direction"/>
    <w:basedOn w:val="Standard"/>
    <w:pPr>
      <w:keepNext/>
      <w:jc w:val="center"/>
    </w:pPr>
    <w:rPr>
      <w:sz w:val="36"/>
      <w:szCs w:val="28"/>
    </w:rPr>
  </w:style>
  <w:style w:type="paragraph" w:customStyle="1" w:styleId="TypeDocument">
    <w:name w:val="TypeDocument"/>
    <w:basedOn w:val="Titre10"/>
    <w:pPr>
      <w:pBdr>
        <w:top w:val="single" w:sz="18" w:space="1" w:color="000000"/>
        <w:left w:val="single" w:sz="18" w:space="4" w:color="000000"/>
        <w:bottom w:val="single" w:sz="18" w:space="1" w:color="000000"/>
        <w:right w:val="single" w:sz="18" w:space="16" w:color="000000"/>
      </w:pBdr>
    </w:pPr>
    <w:rPr>
      <w:sz w:val="44"/>
      <w:szCs w:val="44"/>
      <w:lang w:val="fr-FR"/>
    </w:rPr>
  </w:style>
  <w:style w:type="paragraph" w:customStyle="1" w:styleId="NumeroConsultation">
    <w:name w:val="NumeroConsultation"/>
    <w:basedOn w:val="Standard"/>
    <w:pPr>
      <w:tabs>
        <w:tab w:val="left" w:pos="3600"/>
      </w:tabs>
      <w:ind w:left="3600" w:hanging="3600"/>
      <w:jc w:val="center"/>
    </w:pPr>
    <w:rPr>
      <w:b/>
      <w:color w:val="000000"/>
      <w:sz w:val="24"/>
      <w:szCs w:val="20"/>
    </w:rPr>
  </w:style>
  <w:style w:type="paragraph" w:customStyle="1" w:styleId="Procedure">
    <w:name w:val="Procedure"/>
    <w:basedOn w:val="Standard"/>
    <w:pPr>
      <w:tabs>
        <w:tab w:val="left" w:pos="3600"/>
      </w:tabs>
      <w:ind w:left="3600" w:hanging="3600"/>
      <w:jc w:val="center"/>
    </w:pPr>
    <w:rPr>
      <w:b/>
      <w:color w:val="000000"/>
      <w:sz w:val="24"/>
      <w:szCs w:val="20"/>
    </w:rPr>
  </w:style>
  <w:style w:type="paragraph" w:customStyle="1" w:styleId="DateLimite">
    <w:name w:val="DateLimite"/>
    <w:basedOn w:val="Standard"/>
    <w:pPr>
      <w:tabs>
        <w:tab w:val="left" w:pos="3600"/>
      </w:tabs>
      <w:ind w:left="3600" w:hanging="3600"/>
      <w:jc w:val="center"/>
    </w:pPr>
    <w:rPr>
      <w:b/>
      <w:color w:val="000000"/>
      <w:sz w:val="24"/>
      <w:szCs w:val="20"/>
    </w:rPr>
  </w:style>
  <w:style w:type="paragraph" w:customStyle="1" w:styleId="TypeDocument2">
    <w:name w:val="TypeDocument2"/>
    <w:basedOn w:val="Textbody"/>
    <w:pPr>
      <w:jc w:val="center"/>
    </w:pPr>
    <w:rPr>
      <w:sz w:val="44"/>
    </w:rPr>
  </w:style>
  <w:style w:type="paragraph" w:customStyle="1" w:styleId="TypeDocument3">
    <w:name w:val="TypeDocument3"/>
    <w:basedOn w:val="Textbody"/>
    <w:pPr>
      <w:jc w:val="center"/>
    </w:pPr>
    <w:rPr>
      <w:sz w:val="44"/>
    </w:rPr>
  </w:style>
  <w:style w:type="paragraph" w:customStyle="1" w:styleId="Intitule2">
    <w:name w:val="Intitule2"/>
    <w:basedOn w:val="Intitule"/>
    <w:rPr>
      <w:shd w:val="clear" w:color="auto" w:fill="auto"/>
    </w:rPr>
  </w:style>
  <w:style w:type="paragraph" w:customStyle="1" w:styleId="Table">
    <w:name w:val="Table"/>
    <w:basedOn w:val="Lgende"/>
    <w:rPr>
      <w:i w:val="0"/>
    </w:rPr>
  </w:style>
  <w:style w:type="paragraph" w:styleId="Sous-titre">
    <w:name w:val="Subtitle"/>
    <w:basedOn w:val="Heading"/>
    <w:next w:val="Textbody"/>
    <w:pPr>
      <w:spacing w:before="60" w:after="120"/>
    </w:pPr>
    <w:rPr>
      <w:sz w:val="36"/>
      <w:szCs w:val="36"/>
    </w:rPr>
  </w:style>
  <w:style w:type="paragraph" w:customStyle="1" w:styleId="Quotations">
    <w:name w:val="Quotations"/>
    <w:basedOn w:val="Standard"/>
    <w:pPr>
      <w:keepNext/>
      <w:spacing w:after="113"/>
      <w:ind w:left="567" w:right="567"/>
    </w:pPr>
  </w:style>
  <w:style w:type="paragraph" w:styleId="Titre">
    <w:name w:val="Title"/>
    <w:basedOn w:val="Heading"/>
    <w:next w:val="Textbody"/>
    <w:rPr>
      <w:bCs/>
      <w:sz w:val="56"/>
      <w:szCs w:val="56"/>
    </w:rPr>
  </w:style>
  <w:style w:type="character" w:customStyle="1" w:styleId="Internetlink">
    <w:name w:val="Internet link"/>
    <w:rPr>
      <w:color w:val="000080"/>
      <w:u w:val="single"/>
    </w:rPr>
  </w:style>
  <w:style w:type="character" w:customStyle="1" w:styleId="RTFNum21">
    <w:name w:val="RTF_Num 2 1"/>
    <w:rPr>
      <w:rFonts w:ascii="Wingdings" w:eastAsia="Wingdings" w:hAnsi="Wingdings" w:cs="Wingdings"/>
    </w:rPr>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ascii="Wingdings" w:eastAsia="Wingdings" w:hAnsi="Wingdings" w:cs="Wingdings"/>
      <w:sz w:val="20"/>
      <w:szCs w:val="20"/>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Titre1Car">
    <w:name w:val="Titre 1 Car"/>
    <w:basedOn w:val="Policepardfaut"/>
    <w:rPr>
      <w:rFonts w:ascii="Arial" w:eastAsia="Arial" w:hAnsi="Arial" w:cs="Arial"/>
      <w:color w:val="808080"/>
      <w:sz w:val="24"/>
      <w:szCs w:val="24"/>
    </w:rPr>
  </w:style>
  <w:style w:type="character" w:customStyle="1" w:styleId="Titre2Car">
    <w:name w:val="Titre 2 Car"/>
    <w:basedOn w:val="Policepardfaut"/>
    <w:rPr>
      <w:rFonts w:ascii="Arial" w:eastAsia="Arial" w:hAnsi="Arial" w:cs="Arial"/>
      <w:b/>
      <w:bCs/>
      <w:i/>
      <w:iCs/>
      <w:sz w:val="28"/>
      <w:szCs w:val="28"/>
    </w:rPr>
  </w:style>
  <w:style w:type="character" w:customStyle="1" w:styleId="Titre3Car">
    <w:name w:val="Titre 3 Car"/>
    <w:basedOn w:val="Policepardfaut"/>
    <w:rPr>
      <w:rFonts w:ascii="Arial" w:eastAsia="Arial" w:hAnsi="Arial" w:cs="Arial"/>
      <w:b/>
      <w:bCs/>
      <w:sz w:val="26"/>
      <w:szCs w:val="26"/>
    </w:rPr>
  </w:style>
  <w:style w:type="character" w:customStyle="1" w:styleId="CorpsdetexteCar">
    <w:name w:val="Corps de texte Car"/>
    <w:basedOn w:val="Policepardfaut"/>
    <w:rPr>
      <w:rFonts w:ascii="Arial" w:eastAsia="Arial" w:hAnsi="Arial" w:cs="Arial"/>
      <w:b/>
      <w:bCs/>
      <w:sz w:val="24"/>
      <w:szCs w:val="24"/>
    </w:rPr>
  </w:style>
  <w:style w:type="character" w:customStyle="1" w:styleId="En-tteCar">
    <w:name w:val="En-tête Car"/>
    <w:basedOn w:val="Policepardfaut"/>
    <w:rPr>
      <w:rFonts w:ascii="Arial" w:eastAsia="Arial" w:hAnsi="Arial" w:cs="Arial"/>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Numrodepage">
    <w:name w:val="page number"/>
    <w:basedOn w:val="Policepardfaut"/>
  </w:style>
  <w:style w:type="character" w:customStyle="1" w:styleId="VisitedInternetLink">
    <w:name w:val="Visited Internet Link"/>
    <w:rPr>
      <w:color w:val="800000"/>
      <w:u w:val="single"/>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Numbering3">
    <w:name w:val="Numbering 3"/>
    <w:basedOn w:val="Aucuneliste"/>
    <w:pPr>
      <w:numPr>
        <w:numId w:val="4"/>
      </w:numPr>
    </w:pPr>
  </w:style>
  <w:style w:type="numbering" w:customStyle="1" w:styleId="Numbering4">
    <w:name w:val="Numbering 4"/>
    <w:basedOn w:val="Aucuneliste"/>
    <w:pPr>
      <w:numPr>
        <w:numId w:val="5"/>
      </w:numPr>
    </w:pPr>
  </w:style>
  <w:style w:type="numbering" w:customStyle="1" w:styleId="Numbering5">
    <w:name w:val="Numbering 5"/>
    <w:basedOn w:val="Aucuneliste"/>
    <w:pPr>
      <w:numPr>
        <w:numId w:val="6"/>
      </w:numPr>
    </w:pPr>
  </w:style>
  <w:style w:type="numbering" w:customStyle="1" w:styleId="List1">
    <w:name w:val="List 1"/>
    <w:basedOn w:val="Aucuneliste"/>
    <w:pPr>
      <w:numPr>
        <w:numId w:val="7"/>
      </w:numPr>
    </w:pPr>
  </w:style>
  <w:style w:type="numbering" w:customStyle="1" w:styleId="List2">
    <w:name w:val="List 2"/>
    <w:basedOn w:val="Aucuneliste"/>
    <w:pPr>
      <w:numPr>
        <w:numId w:val="8"/>
      </w:numPr>
    </w:pPr>
  </w:style>
  <w:style w:type="numbering" w:customStyle="1" w:styleId="List3">
    <w:name w:val="List 3"/>
    <w:basedOn w:val="Aucuneliste"/>
    <w:pPr>
      <w:numPr>
        <w:numId w:val="9"/>
      </w:numPr>
    </w:pPr>
  </w:style>
  <w:style w:type="numbering" w:customStyle="1" w:styleId="List4">
    <w:name w:val="List 4"/>
    <w:basedOn w:val="Aucuneliste"/>
    <w:pPr>
      <w:numPr>
        <w:numId w:val="10"/>
      </w:numPr>
    </w:pPr>
  </w:style>
  <w:style w:type="numbering" w:customStyle="1" w:styleId="List5">
    <w:name w:val="List 5"/>
    <w:basedOn w:val="Aucuneliste"/>
    <w:pPr>
      <w:numPr>
        <w:numId w:val="11"/>
      </w:numPr>
    </w:pPr>
  </w:style>
  <w:style w:type="numbering" w:customStyle="1" w:styleId="RTFNum2">
    <w:name w:val="RTF_Num 2"/>
    <w:basedOn w:val="Aucuneliste"/>
    <w:pPr>
      <w:numPr>
        <w:numId w:val="12"/>
      </w:numPr>
    </w:pPr>
  </w:style>
  <w:style w:type="numbering" w:customStyle="1" w:styleId="RTFNum3">
    <w:name w:val="RTF_Num 3"/>
    <w:basedOn w:val="Aucuneliste"/>
    <w:pPr>
      <w:numPr>
        <w:numId w:val="13"/>
      </w:numPr>
    </w:pPr>
  </w:style>
  <w:style w:type="numbering" w:customStyle="1" w:styleId="RTFNum4">
    <w:name w:val="RTF_Num 4"/>
    <w:basedOn w:val="Aucuneliste"/>
    <w:pPr>
      <w:numPr>
        <w:numId w:val="14"/>
      </w:numPr>
    </w:pPr>
  </w:style>
  <w:style w:type="numbering" w:customStyle="1" w:styleId="WW8Num4">
    <w:name w:val="WW8Num4"/>
    <w:basedOn w:val="Aucu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svm"/><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2737</Words>
  <Characters>15057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Gerard</dc:creator>
  <cp:lastModifiedBy>GERARD Xavier</cp:lastModifiedBy>
  <cp:revision>2</cp:revision>
  <cp:lastPrinted>2015-03-24T16:37:00Z</cp:lastPrinted>
  <dcterms:created xsi:type="dcterms:W3CDTF">2015-11-18T17:22:00Z</dcterms:created>
  <dcterms:modified xsi:type="dcterms:W3CDTF">2015-11-18T17:22:00Z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